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fe9a" w14:textId="3b2f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2001 жылғы 2 шiлдедегi N 51-ө өкiмiне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20 тамыздағы N 237-ө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2001 жылғы 2 шiлдедегi N 51-ө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Республикасының заңнамалық кесiмдерiн iске асыру мақсатында қабылдануы қажет Қазақстан Республикасының Үкiметi кесiмдерiнiң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7, 13, 21-жолдар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"Үкiмет кесiмiмен реттелуге тиiстi қатынастар"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6-жолдағы үшiншi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8-жолдағы үшiншi және төртiншi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14-жолдағы екiншi және бесiншi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34-жолдағы екiншi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24-жолдағы "Yкiмет кесiмiмен реттелуге тиiстi қатынастар", "Жауапты орган" деген бағандардың бiрiншi абзацы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