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252" w14:textId="ba80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ақпараттық қауiпсiздiгi мәселелерiн шешуде тұжырымдамалық көзқарасты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7 қарашадағы N 271-ө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ақпараттық қауiпсiздiгi мәселелерiн шешуде тұжырымдамалық көзқарасты әзiрлеу мақсатында мынадай құрамдағы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Баужанұлы               Министрiнiң Кеңсесi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құпияларды қорғау жөнiндегi бөлiмнiң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Баяділов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Мұхаметжанұлы          Қауiпсiздiк Кеңесi Хатшылығының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инспекторы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       Министрiнiң Кеңсесi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құжаттамалық қамтамасыз ету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Галишев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Артур Хисметұлы               Министрiнiң Кеңсесi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құпияларды қорғау жөнiндегi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техникалық қорғау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Арысов 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Науаи Бақабайұлы              Қауiпсiздiк комитетi Арнаулы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қызметi директорының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Есiмова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Әсемгүл Ғазизқызы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жөнiндегi агенттiгi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заңгерлiк қызмет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Алпысбай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Мейiржан Мелiкұлы             министрлiгі Заңнама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жетекшi маманы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15 қарашаға дейiнгi мерзiмде Қазақстан Республикасының ақпараттық қауiпсiздiгi мәселелерiн шешуде тұжырымдамалық көзқарасты айқындау жөнiнде ұсыныстар әзiрлесiн және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