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b98a" w14:textId="e7db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Қорғаныс министрлерi кеңесiнiң мәжiлiсiн өткізу үшін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2003 жылғы 3 маусымдағы N 117-ө өкімі</w:t>
      </w:r>
    </w:p>
    <w:p>
      <w:pPr>
        <w:spacing w:after="0"/>
        <w:ind w:left="0"/>
        <w:jc w:val="both"/>
      </w:pPr>
      <w:r>
        <w:rPr>
          <w:rFonts w:ascii="Times New Roman"/>
          <w:b w:val="false"/>
          <w:i w:val="false"/>
          <w:color w:val="000000"/>
          <w:sz w:val="28"/>
        </w:rPr>
        <w:t xml:space="preserve">      Қазақстан Республикасының Сыртқы iстер министрлiгi Қазақстан Республикасының Қорғаныс министрлiгіне Тәуелсiз Мемлекеттер Достастығына қатысушы мемлекеттердің Қорғаныс министрлерi кеңесiнің мәжiлiсiне қатысатын, Тәуелсiз Мемлекеттер Достастығы қорғаныс министрлiктерінің ресми әскери делегациялары мүшелерiнің тұруына 2003 жылға арналған республикалық бюджетте 042 "Өкілдiк шығындар" бағдарламасы бойынша көзделген қаражат есебiнен 4675506 (төрт миллион алты жүз жетпiс бес мың бес жүз алты) теңге сомасында қаражат бөлсiн.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