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812a" w14:textId="5648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министрi Зейнолла Халидоллаұлы
Кәкiмжановқа қаражат өтеу туралы</w:t>
      </w:r>
    </w:p>
    <w:p>
      <w:pPr>
        <w:spacing w:after="0"/>
        <w:ind w:left="0"/>
        <w:jc w:val="both"/>
      </w:pPr>
      <w:r>
        <w:rPr>
          <w:rFonts w:ascii="Times New Roman"/>
          <w:b w:val="false"/>
          <w:i w:val="false"/>
          <w:color w:val="000000"/>
          <w:sz w:val="28"/>
        </w:rPr>
        <w:t>Қазақстан Республикасы Премьер-Министрінің өкімі. 2003 жылғы 6 ақпан N 20-ө</w:t>
      </w:r>
    </w:p>
    <w:p>
      <w:pPr>
        <w:spacing w:after="0"/>
        <w:ind w:left="0"/>
        <w:jc w:val="both"/>
      </w:pPr>
      <w:r>
        <w:rPr>
          <w:rFonts w:ascii="Times New Roman"/>
          <w:b w:val="false"/>
          <w:i w:val="false"/>
          <w:color w:val="000000"/>
          <w:sz w:val="28"/>
        </w:rPr>
        <w:t xml:space="preserve">      Қазақстан Республикасының Қаржы министрi Зейнолла Халидоллаұлы Кәкiмжановтың Қазақстан спорттық делегациясының жетекшiсi ретiнде 2003 жылғы 1-8 ақпан кезеңiнде Аомори қаласындағы (Жапония) V қысқы Азия ойындарына қатысуына байланысты: </w:t>
      </w:r>
      <w:r>
        <w:br/>
      </w:r>
      <w:r>
        <w:rPr>
          <w:rFonts w:ascii="Times New Roman"/>
          <w:b w:val="false"/>
          <w:i w:val="false"/>
          <w:color w:val="000000"/>
          <w:sz w:val="28"/>
        </w:rPr>
        <w:t xml:space="preserve">
      Қазақстан Республикасының Туризм және спорт жөнiндегi агенттiгi Зейнолла Халидоллаұлы Кәкiмжановқа қонақ үйде тұруға, тәулiктiк және Аомори-Токио-Сеул-Алматы бағыты бойынша көлiктiк шығыстарға 2003 жылға арналған республикалық бюджетте 032 "Жоғары жетiстiктер спорты" бағдарламасы бойынша көзделген қаражат есебiнен Қазақстан Республикасының Ұлттық Банкi берiлетiн күнге белгілеген бағам бойынша толық көлемде валюталық қаражат бөле отырып, шығыстарын өтесiн.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