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a85a" w14:textId="44ca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 шілдедегі N 51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11 сәуір N 26-ө.
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2001 жылғы 2 шілдедегі N 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мынадай өзгеріс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заңнамалық кесімдерін іске асыру мақсатында қабылдануы қажет Қазақстан Республикасының Үкіметі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19-жолда "Үкіметке енгізу күні" деген бағандағы "2001 жылдың 1 тамызына дейін" деген сөздер "қаржылық есептіліктің халықаралық стандарттарын қабылдағаннан кейін үш ай ішінде"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