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a55b" w14:textId="3aea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 жылғы 10 ақпандағы N 332 Жарлығын іске асыру туралы</w:t>
      </w:r>
    </w:p>
    <w:p>
      <w:pPr>
        <w:spacing w:after="0"/>
        <w:ind w:left="0"/>
        <w:jc w:val="both"/>
      </w:pPr>
      <w:r>
        <w:rPr>
          <w:rFonts w:ascii="Times New Roman"/>
          <w:b w:val="false"/>
          <w:i w:val="false"/>
          <w:color w:val="000000"/>
          <w:sz w:val="28"/>
        </w:rPr>
        <w:t>Қазақстан Республикасы Премьер-Министрінің Өкімі 2000 жылғы 2 наурыз N 33-ө</w:t>
      </w:r>
    </w:p>
    <w:p>
      <w:pPr>
        <w:spacing w:after="0"/>
        <w:ind w:left="0"/>
        <w:jc w:val="both"/>
      </w:pPr>
      <w:bookmarkStart w:name="z0" w:id="0"/>
      <w:r>
        <w:rPr>
          <w:rFonts w:ascii="Times New Roman"/>
          <w:b w:val="false"/>
          <w:i w:val="false"/>
          <w:color w:val="000000"/>
          <w:sz w:val="28"/>
        </w:rPr>
        <w:t>
      Қазақстан Республикасы Президентінің "Терроризм мен экстремизм көріністерінің алдын алу және тыю жөніндегі шаралар туралы" 2000 жылғы 10 ақпандағы N 332 </w:t>
      </w:r>
      <w:r>
        <w:rPr>
          <w:rFonts w:ascii="Times New Roman"/>
          <w:b w:val="false"/>
          <w:i w:val="false"/>
          <w:color w:val="000000"/>
          <w:sz w:val="28"/>
        </w:rPr>
        <w:t xml:space="preserve">U000332_ </w:t>
      </w:r>
      <w:r>
        <w:rPr>
          <w:rFonts w:ascii="Times New Roman"/>
          <w:b w:val="false"/>
          <w:i w:val="false"/>
          <w:color w:val="000000"/>
          <w:sz w:val="28"/>
        </w:rPr>
        <w:t xml:space="preserve">Жарлығын іске асыру мақсатында: </w:t>
      </w:r>
      <w:r>
        <w:br/>
      </w:r>
      <w:r>
        <w:rPr>
          <w:rFonts w:ascii="Times New Roman"/>
          <w:b w:val="false"/>
          <w:i w:val="false"/>
          <w:color w:val="000000"/>
          <w:sz w:val="28"/>
        </w:rPr>
        <w:t xml:space="preserve">
      1. Қазақстан Республикасының Сыртқы істер министрлігі 2000 жылдың 6 наурызына дейін мерзімде заңдарға сәйкес: </w:t>
      </w:r>
      <w:r>
        <w:br/>
      </w:r>
      <w:r>
        <w:rPr>
          <w:rFonts w:ascii="Times New Roman"/>
          <w:b w:val="false"/>
          <w:i w:val="false"/>
          <w:color w:val="000000"/>
          <w:sz w:val="28"/>
        </w:rPr>
        <w:t xml:space="preserve">
      1) Қазақстан Республикасының Үкіметіне халықаралық қатынастардың екіжақты және көпжақты форматтарында визалық режимді реттеу жөніндегі тиісті шешімнің жобасын; </w:t>
      </w:r>
      <w:r>
        <w:br/>
      </w:r>
      <w:r>
        <w:rPr>
          <w:rFonts w:ascii="Times New Roman"/>
          <w:b w:val="false"/>
          <w:i w:val="false"/>
          <w:color w:val="000000"/>
          <w:sz w:val="28"/>
        </w:rPr>
        <w:t xml:space="preserve">
      2) терроризмге қарсы күрес жөніндегі халықаралық конвенцияларға қосылу және аталған салада оң тәжірибесі бар елдермен терроризм мен экстремизмге қарсы күрес, тәжірибе алмасу және мамандарды даярлау жөніндегі ынтымақтастық туралы халықаралық шарттар жасасу мәселелері жөнінде ұсыныс енгізсін. </w:t>
      </w:r>
      <w:r>
        <w:br/>
      </w:r>
      <w:r>
        <w:rPr>
          <w:rFonts w:ascii="Times New Roman"/>
          <w:b w:val="false"/>
          <w:i w:val="false"/>
          <w:color w:val="000000"/>
          <w:sz w:val="28"/>
        </w:rPr>
        <w:t xml:space="preserve">
      2. Қазақстан Республикасының Туризм және спорт жөніндегі және Көші-қон және демография жөніндегі агенттіктері 2000 жылдың 6 наурызына дейін мерзімде заңдарда белгіленген тәртіппен Қазақстан Республикасының Үкіметіне туристік және өзге де көші-қон ағындарын мемлекеттік реттеу және бақылау жөніндегі шаралардың жүйесі туралы ұсыныс енгізсін. </w:t>
      </w:r>
      <w:r>
        <w:br/>
      </w:r>
      <w:r>
        <w:rPr>
          <w:rFonts w:ascii="Times New Roman"/>
          <w:b w:val="false"/>
          <w:i w:val="false"/>
          <w:color w:val="000000"/>
          <w:sz w:val="28"/>
        </w:rPr>
        <w:t xml:space="preserve">
      3. Қазақстан Республикасының Энергетика, индустрия және сауда, Қорғаныс, Ішкі істер және Мемлекеттік кіріс министрліктері қару-жарақтың, оқ-дәрілердің және әскери техниканың сақталуын, пайдаланылуын және олардың әкеліну-әкетілуін бақылауды күшейту жөнінде қажетті шаралар қабылдасын және 2000 жылдың 6 наурызына Үкіметке қабылданған шаралар туралы хабарласын. </w:t>
      </w:r>
      <w:r>
        <w:br/>
      </w:r>
      <w:r>
        <w:rPr>
          <w:rFonts w:ascii="Times New Roman"/>
          <w:b w:val="false"/>
          <w:i w:val="false"/>
          <w:color w:val="000000"/>
          <w:sz w:val="28"/>
        </w:rPr>
        <w:t xml:space="preserve">
      4. Орталық атқарушы органдар, облыстар мен Астана және Алматы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қалаларының әкімдері тиісінше Жарлықтың 2-6, 9, 10-тармақтарында көзделген </w:t>
      </w:r>
    </w:p>
    <w:p>
      <w:pPr>
        <w:spacing w:after="0"/>
        <w:ind w:left="0"/>
        <w:jc w:val="both"/>
      </w:pPr>
      <w:r>
        <w:rPr>
          <w:rFonts w:ascii="Times New Roman"/>
          <w:b w:val="false"/>
          <w:i w:val="false"/>
          <w:color w:val="000000"/>
          <w:sz w:val="28"/>
        </w:rPr>
        <w:t xml:space="preserve">Қазақстан Республикасы Президентінің тапсырмаларын уақытылы орындау </w:t>
      </w:r>
    </w:p>
    <w:p>
      <w:pPr>
        <w:spacing w:after="0"/>
        <w:ind w:left="0"/>
        <w:jc w:val="both"/>
      </w:pPr>
      <w:r>
        <w:rPr>
          <w:rFonts w:ascii="Times New Roman"/>
          <w:b w:val="false"/>
          <w:i w:val="false"/>
          <w:color w:val="000000"/>
          <w:sz w:val="28"/>
        </w:rPr>
        <w:t>жөнінде шаралар қабылдасын.</w:t>
      </w:r>
    </w:p>
    <w:p>
      <w:pPr>
        <w:spacing w:after="0"/>
        <w:ind w:left="0"/>
        <w:jc w:val="both"/>
      </w:pPr>
      <w:r>
        <w:rPr>
          <w:rFonts w:ascii="Times New Roman"/>
          <w:b w:val="false"/>
          <w:i w:val="false"/>
          <w:color w:val="000000"/>
          <w:sz w:val="28"/>
        </w:rPr>
        <w:t xml:space="preserve">     5. Осы өкімнің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Кеңсесіне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