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043ac" w14:textId="e1043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Парламенті бірінші сессиясының ашылуына байланысты шығыстарды өтеу туралы</w:t>
      </w:r>
    </w:p>
    <w:p>
      <w:pPr>
        <w:spacing w:after="0"/>
        <w:ind w:left="0"/>
        <w:jc w:val="both"/>
      </w:pPr>
      <w:r>
        <w:rPr>
          <w:rFonts w:ascii="Times New Roman"/>
          <w:b w:val="false"/>
          <w:i w:val="false"/>
          <w:color w:val="000000"/>
          <w:sz w:val="28"/>
        </w:rPr>
        <w:t>Қазақстан Республикасы Үкіметінің Қаулысы 1999 жылғы 30 желтоқсан N 2018</w:t>
      </w:r>
    </w:p>
    <w:p>
      <w:pPr>
        <w:spacing w:after="0"/>
        <w:ind w:left="0"/>
        <w:jc w:val="both"/>
      </w:pPr>
      <w:bookmarkStart w:name="z0" w:id="0"/>
      <w:r>
        <w:rPr>
          <w:rFonts w:ascii="Times New Roman"/>
          <w:b w:val="false"/>
          <w:i w:val="false"/>
          <w:color w:val="000000"/>
          <w:sz w:val="28"/>
        </w:rPr>
        <w:t xml:space="preserve">
     Қазақстан Республикасында тіркелген дипломатиялық корпустың екінші сайланған Парламенттің бірінші сессиясының ашылуына қатысуына байланысты Қазақстан Республикасының Үкіметі қаулы етеді: </w:t>
      </w:r>
      <w:r>
        <w:br/>
      </w:r>
      <w:r>
        <w:rPr>
          <w:rFonts w:ascii="Times New Roman"/>
          <w:b w:val="false"/>
          <w:i w:val="false"/>
          <w:color w:val="000000"/>
          <w:sz w:val="28"/>
        </w:rPr>
        <w:t xml:space="preserve">
      1. Қазақстан Республикасының Қаржы министрлігі Қазақстан Республикасы Сыртқы істер министрлігінің ұсынуы бойынша, республикалық бюджетте өкілдік шығыстарға көзделген қаражаттың есебінен, іс жүзінде ұсынылған құжаттар бойынша Қазақстан Республикасында тіркелген дипломатиялық корпус үшін чартерлік рейс ұшағын, автокөлікті пайдалануға және қабылдау ұйымдастыруға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байланысты шығыстарды төлесін.</w:t>
      </w:r>
    </w:p>
    <w:p>
      <w:pPr>
        <w:spacing w:after="0"/>
        <w:ind w:left="0"/>
        <w:jc w:val="both"/>
      </w:pPr>
      <w:r>
        <w:rPr>
          <w:rFonts w:ascii="Times New Roman"/>
          <w:b w:val="false"/>
          <w:i w:val="false"/>
          <w:color w:val="000000"/>
          <w:sz w:val="28"/>
        </w:rPr>
        <w:t xml:space="preserve">     2. Қазақстан Республикасының Қаржы министрлігі бөлінген қаражаттың </w:t>
      </w:r>
    </w:p>
    <w:p>
      <w:pPr>
        <w:spacing w:after="0"/>
        <w:ind w:left="0"/>
        <w:jc w:val="both"/>
      </w:pPr>
      <w:r>
        <w:rPr>
          <w:rFonts w:ascii="Times New Roman"/>
          <w:b w:val="false"/>
          <w:i w:val="false"/>
          <w:color w:val="000000"/>
          <w:sz w:val="28"/>
        </w:rPr>
        <w:t>мақсатты жұмсалуын бақылауды жүзеге асырсын.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