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b60e" w14:textId="ef5b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"Шымкентшина" ашық акционерлік қоғамы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4 желтоқсан N 1856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"Шымкентшина" ашық акционерлік қоғамының ауыр қаржы-экономикалық жағдайын ескере отырып және "Банкроттық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Заңына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кіріс министрлігі заңдарда белгіленген тәртіппен бір апта мерзімде "Шымкентшина" ашық акционерлік қоғамын (бұдан әрі - "Шымкентшина" ААҚ) банкрот деп тану туралы талап-арызбен сотқа жүгінсін.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 "Шымкентшина" ААҚ-ын банкрот деп тану туралы шешім қабылдаған жағдайда конкурстық массаны сатудың: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"Шымкентшина" ААҚ-ның негізгі өндірістік кешенді білдіретін мүлкін оны сақтау мақсатында бірыңғай лотпен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банкроттық рәсімдері кезінде өндіріс циклының үздіксіздігін сақтауды және осы мақсат үшін конкурстық іс жүргізу кезеңінде ықтимал инвесторды татуды;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конкурстық басқарушыға заңдарға сәйкес "Шымкентшина" ААҚ-ның үздіксіз жұмысын қамтамасыз ету мақсатында келісімшарттар жасасу құқығын 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сатып алушының: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конкурстық массаны сатудан түскен қаражат жеткіліксіз болған жағдайда бірінші және үшінші кезектердегі кредиторлардың талаптарын өтеу жөніндегі;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сатып алушының негізгі лотты сатып алған сәттен бастап үш жылдың ішінде кемінде 2000 (екі мың) жұмыс орнын қамтамасыз етуі жөніндегі;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"Шымкентшина" ААҚ-ның кепіл туралы шарттар бойынша міндеттемелер қабылдауы жөніндегі;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сатып алушының бес жыл бойы Қазақстан Республикасының Үкіметімен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келісілген тәртіппен, бірдей үлеспен Оңтүстік Қазақстан облысын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 да аймақтарды әлеуметтік дамытуға 300 000 000 (үш жүз миллион)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бөлуі жөніндегі міндеттемелерін көздейтін ерекше шарттары мен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бірінші орынбасары А.С.Павловқа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