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8fc43b" w14:textId="28fc43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Білім және ғылым министрлігінің "Ұлттық тестілеу орталығы" республикалық мемлекеттік қазыналық кәсіпорнын құру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1999 жылғы 3 желтоқсандағы N 1850 Қаулысы</w:t>
      </w:r>
    </w:p>
    <w:p>
      <w:pPr>
        <w:spacing w:after="0"/>
        <w:ind w:left="0"/>
        <w:jc w:val="both"/>
      </w:pPr>
      <w:bookmarkStart w:name="z0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 Ескерту. Қаулының тақырыбына өзгерту енгізілді - Қазақстан Республикасы Үкіметінің 2008.04.18  </w:t>
      </w:r>
      <w:r>
        <w:rPr>
          <w:rFonts w:ascii="Times New Roman"/>
          <w:b w:val="false"/>
          <w:i w:val="false"/>
          <w:color w:val="ff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Қазақстан Республикасында білім беру сапасын басқару тиімділігін арттыру мақсатында Қазақстан Республикасының Үкіметі қаулы етеді:  </w:t>
      </w:r>
    </w:p>
    <w:bookmarkStart w:name="z1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"Республикалық білім берудің мемлекеттік стандарттары орталығы" республикалық мемлекеттік қазыналық кәсіпорны мен "Республикалық тест орталығы" республикалық мемлекеттік қазыналық кәсіпорын біріктіру жолымен "Ұлттық тестілеу орталығы" республикалық мемлекеттік қазыналық кәсіпорны (бұдан әрі - Кәсіпорын) құрылсын.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1-тармаққа тақырыбына өзгерту енгізілді - Қазақстан Республикасы Үкіметінің 2008.04.18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1"/>
    <w:bookmarkStart w:name="z2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Кәсіпорын қызметінің негізгі нысанасы мыналар деп айқындалсын: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білім ұйымдарында оқу процесінің сапасын талдау және бағалау;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жоғары кәсіптік және орта кәсіптік оқу орындарына түсушілер үшін кешенді тестілеу тапсырмаларын жасау және енгізу;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оқу процесінің сапасын бақылайтын жаңа технологияларды, білім беру ұйымдарында оқитындардың контингентін конкурс бойынша қалыптастырудың жаңа үлгісін әзірлеу және енгізу;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тестілеудің теориясы мен әдістемесіне ғылыми-әдістемелік зерттеу жүргізу, білім берудің сапасын және оның мемлекеттік білім стандарттары талаптарына сәйкестігін анықтау.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  Ескерту. 2-тармаққа тақырыбына өзгерту енгізілді - Қазақстан Республикасы Үкіметінің 2008.04.18  </w:t>
      </w:r>
      <w:r>
        <w:rPr>
          <w:rFonts w:ascii="Times New Roman"/>
          <w:b w:val="false"/>
          <w:i w:val="false"/>
          <w:color w:val="000000"/>
          <w:sz w:val="28"/>
        </w:rPr>
        <w:t xml:space="preserve">N 365 </w:t>
      </w:r>
      <w:r>
        <w:rPr>
          <w:rFonts w:ascii="Times New Roman"/>
          <w:b w:val="false"/>
          <w:i w:val="false"/>
          <w:color w:val="ff0000"/>
          <w:sz w:val="28"/>
        </w:rPr>
        <w:t xml:space="preserve">Қаулысымен. </w:t>
      </w:r>
    </w:p>
    <w:bookmarkEnd w:id="2"/>
    <w:bookmarkStart w:name="z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Қазақстан Республикасының Білім және ғылым министрлігі Кәсіпорынға қатысты мемлекеттік басқару органы, сондай-ақ мемлекеттік меншік құқығы субъектісінің функцияларын жүзеге асыратын орган болып белгіленсін.  </w:t>
      </w:r>
    </w:p>
    <w:bookmarkEnd w:id="3"/>
    <w:bookmarkStart w:name="z4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Қазақстан Республикасының Білім және ғылым министрлігі заңдарда белгіленген тәртіппен: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Кәсіпорын жарғысын бекітсін, сондай-ақ оның мемлекеттік тіркеуін қамтамасыз етсін;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осы қаулыдан туындайтын өзге де шараларды қабылдасын.  </w:t>
      </w:r>
    </w:p>
    <w:bookmarkEnd w:id="4"/>
    <w:bookmarkStart w:name="z5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ff0000"/>
          <w:sz w:val="28"/>
        </w:rPr>
        <w:t xml:space="preserve">Күші жойылды - ҚР Үкіметінің 05.08.2013 </w:t>
      </w:r>
      <w:r>
        <w:rPr>
          <w:rFonts w:ascii="Times New Roman"/>
          <w:b w:val="false"/>
          <w:i w:val="false"/>
          <w:color w:val="000000"/>
          <w:sz w:val="28"/>
        </w:rPr>
        <w:t>№ 796</w:t>
      </w:r>
      <w:r>
        <w:rPr>
          <w:rFonts w:ascii="Times New Roman"/>
          <w:b w:val="false"/>
          <w:i w:val="false"/>
          <w:color w:val="ff0000"/>
          <w:sz w:val="28"/>
        </w:rPr>
        <w:t xml:space="preserve"> қаулысымен.</w:t>
      </w:r>
    </w:p>
    <w:bookmarkEnd w:id="5"/>
    <w:bookmarkStart w:name="z6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Осы қаулы қол қойылған күнінен бастап күшіне енеді. 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