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36c4" w14:textId="b6b3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 подшипник зауыты" акционерлік қоғамы туралы</w:t>
      </w:r>
    </w:p>
    <w:p>
      <w:pPr>
        <w:spacing w:after="0"/>
        <w:ind w:left="0"/>
        <w:jc w:val="both"/>
      </w:pPr>
      <w:r>
        <w:rPr>
          <w:rFonts w:ascii="Times New Roman"/>
          <w:b w:val="false"/>
          <w:i w:val="false"/>
          <w:color w:val="000000"/>
          <w:sz w:val="28"/>
        </w:rPr>
        <w:t>Қазақстан Республикасы Үкіметінің Қаулысы 1999 жылғы 13 қараша N 1703</w:t>
      </w:r>
    </w:p>
    <w:p>
      <w:pPr>
        <w:spacing w:after="0"/>
        <w:ind w:left="0"/>
        <w:jc w:val="both"/>
      </w:pPr>
      <w:bookmarkStart w:name="z0" w:id="0"/>
      <w:r>
        <w:rPr>
          <w:rFonts w:ascii="Times New Roman"/>
          <w:b w:val="false"/>
          <w:i w:val="false"/>
          <w:color w:val="000000"/>
          <w:sz w:val="28"/>
        </w:rPr>
        <w:t xml:space="preserve">
      Оңалту рәсімдерін қолданудың қанағаттанғысыз нәтижелеріне, "Степногор подшипник зауыты" акционерлік қоғамының ауыр қаржы-экономикалық жағдайына байланысты, оның республиканың экономикасындағы маңызды стратегиялық және экономикалық мәнін, сондай-ақ оның "Банкроттық туралы" Қазақстан Республикасының Заңына сәйкес одан әрі жұмыс істеуінің қажеттігін ескере отырып Қазақстан Республикасының Үкіметі қаулы етеді: </w:t>
      </w:r>
      <w:r>
        <w:br/>
      </w:r>
      <w:r>
        <w:rPr>
          <w:rFonts w:ascii="Times New Roman"/>
          <w:b w:val="false"/>
          <w:i w:val="false"/>
          <w:color w:val="000000"/>
          <w:sz w:val="28"/>
        </w:rPr>
        <w:t xml:space="preserve">
      1. Конкурстық массаны сатудың: </w:t>
      </w:r>
      <w:r>
        <w:br/>
      </w:r>
      <w:r>
        <w:rPr>
          <w:rFonts w:ascii="Times New Roman"/>
          <w:b w:val="false"/>
          <w:i w:val="false"/>
          <w:color w:val="000000"/>
          <w:sz w:val="28"/>
        </w:rPr>
        <w:t xml:space="preserve">
      1) "Степногор подшипник зауыты" акционерлік қоғамының мүліктік кешенін бірыңғай лотпен сатуды; </w:t>
      </w:r>
      <w:r>
        <w:br/>
      </w:r>
      <w:r>
        <w:rPr>
          <w:rFonts w:ascii="Times New Roman"/>
          <w:b w:val="false"/>
          <w:i w:val="false"/>
          <w:color w:val="000000"/>
          <w:sz w:val="28"/>
        </w:rPr>
        <w:t xml:space="preserve">
      2) банкроттық рәсімдерін өндіріс циклының үзіліссіздігін сақтай отырып жүргізуді; </w:t>
      </w:r>
      <w:r>
        <w:br/>
      </w:r>
      <w:r>
        <w:rPr>
          <w:rFonts w:ascii="Times New Roman"/>
          <w:b w:val="false"/>
          <w:i w:val="false"/>
          <w:color w:val="000000"/>
          <w:sz w:val="28"/>
        </w:rPr>
        <w:t xml:space="preserve">
      3) конкурстық басқарушыға қолданылып жүрген заңдарға сәйкес "Степногор подшипник зауыты" акционерлік қоғамының үзіліссіз жұмысын қамтамасыз ету мақсатында шарттар жасасу құқығын ұсынуды,сондай-ақ конкурстық басқарушыға тауарлық-материалдық бөлігінде конкурстық массасының өндірісінде өндірістік сипаттағы қызмет көрсетулер мен негізгі қаражатты пайдалану құқығын ұсынуды; </w:t>
      </w:r>
      <w:r>
        <w:br/>
      </w:r>
      <w:r>
        <w:rPr>
          <w:rFonts w:ascii="Times New Roman"/>
          <w:b w:val="false"/>
          <w:i w:val="false"/>
          <w:color w:val="000000"/>
          <w:sz w:val="28"/>
        </w:rPr>
        <w:t xml:space="preserve">
      4) "Степногор подшипник зауыты" акционерлік қоғамы қызметкерлерімен еңбек шарттарының үзіліссіздігін қамтамасыз етуді мүліктік кешенді сатып алушының осы шарттар бойынша құқықтық мұрагерлерін; </w:t>
      </w:r>
      <w:r>
        <w:br/>
      </w:r>
      <w:r>
        <w:rPr>
          <w:rFonts w:ascii="Times New Roman"/>
          <w:b w:val="false"/>
          <w:i w:val="false"/>
          <w:color w:val="000000"/>
          <w:sz w:val="28"/>
        </w:rPr>
        <w:t xml:space="preserve">
      5) сатып алушының конкурстық массаны сатудан түскен қаражаттың жеткіліксіздігі жағдайында мұндай кредиторлардың өкілетті өкілдерімен келісім бойынша бірінші және үшінші кезектер кредиторларының талаптарын өтеу жөніндегі міндеттемелерін; </w:t>
      </w:r>
      <w:r>
        <w:br/>
      </w:r>
      <w:r>
        <w:rPr>
          <w:rFonts w:ascii="Times New Roman"/>
          <w:b w:val="false"/>
          <w:i w:val="false"/>
          <w:color w:val="000000"/>
          <w:sz w:val="28"/>
        </w:rPr>
        <w:t xml:space="preserve">
      6) сатып алушының өтеу жөніндегі шығыстарды сатып алудың бағасына енгізбестен, конкурстық массаның құрамына кірмейтін мүлікті пайдалану кезінде "Степногор подшипник зауыты" акционерлік қоғамның конкурстық іс жүргізу кезеңіндегі үздіксіз жұмысын қамтамасыз етуге байланысты шығыстарды өтеуін; </w:t>
      </w:r>
      <w:r>
        <w:br/>
      </w:r>
      <w:r>
        <w:rPr>
          <w:rFonts w:ascii="Times New Roman"/>
          <w:b w:val="false"/>
          <w:i w:val="false"/>
          <w:color w:val="000000"/>
          <w:sz w:val="28"/>
        </w:rPr>
        <w:t>
      7) конкурстық басқарушы тауарлық-материалдық құндылықтар, өндірістік сипаттағы қызмет көрсетулер және негізгі қаражат бөлігінде конкурстық массаның құрамына кіретін мүлікті пайдаланған жағдайда оның құны сатып алудың бағасына енгізілетіндігін көздейтін ерекше шарттары мен тәртібі белгіленсін.</w:t>
      </w:r>
      <w:r>
        <w:br/>
      </w:r>
      <w:r>
        <w:rPr>
          <w:rFonts w:ascii="Times New Roman"/>
          <w:b w:val="false"/>
          <w:i w:val="false"/>
          <w:color w:val="000000"/>
          <w:sz w:val="28"/>
        </w:rPr>
        <w:t>
      2. Осы қаулының орындалуын бақылау Қазақстан Республикасының Энергетика, индустрия және сауда министрлігіне жүктелсін.</w:t>
      </w:r>
      <w:r>
        <w:br/>
      </w:r>
      <w:r>
        <w:rPr>
          <w:rFonts w:ascii="Times New Roman"/>
          <w:b w:val="false"/>
          <w:i w:val="false"/>
          <w:color w:val="000000"/>
          <w:sz w:val="28"/>
        </w:rPr>
        <w:t>
      3.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Қобдалиева Н.М.</w:t>
      </w:r>
      <w:r>
        <w:br/>
      </w:r>
      <w:r>
        <w:rPr>
          <w:rFonts w:ascii="Times New Roman"/>
          <w:b w:val="false"/>
          <w:i w:val="false"/>
          <w:color w:val="000000"/>
          <w:sz w:val="28"/>
        </w:rPr>
        <w:t>
      Орынбекова Д.К.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