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d2f0" w14:textId="c86d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12 қараша N 16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тың 2-тармақшасы күшін жойды - ҚР Үкіметінің 2001.04.14. N 49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)-тармақшан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