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778f" w14:textId="5ae7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 Үкіметінің арасындағы сауда-экономикалық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8 қараша N 673</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1999 жылғы 17 маусымда Бухарест қаласында жасалған Қазақстан Республикасының Үкіметі мен Румыния Үкіметінің арасындағы сауда-экономикалық ынтымақтастық туралы келісім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 мен Румыния Үкіметінің арасындағы сауда-экономикалық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 Үкіметі мен Румыния Үкіметі,
</w:t>
      </w:r>
      <w:r>
        <w:br/>
      </w:r>
      <w:r>
        <w:rPr>
          <w:rFonts w:ascii="Times New Roman"/>
          <w:b w:val="false"/>
          <w:i w:val="false"/>
          <w:color w:val="000000"/>
          <w:sz w:val="28"/>
        </w:rPr>
        <w:t>
      екі ел арасындағы өзара тиімді сауда және экономикалық ынтымақтастықты одан әрі дамыту және кеңейтуге жәрдемдесуге тілек білдіре отырып,
</w:t>
      </w:r>
      <w:r>
        <w:br/>
      </w:r>
      <w:r>
        <w:rPr>
          <w:rFonts w:ascii="Times New Roman"/>
          <w:b w:val="false"/>
          <w:i w:val="false"/>
          <w:color w:val="000000"/>
          <w:sz w:val="28"/>
        </w:rPr>
        <w:t>
      экономикалық дамуды ілгері бастыруда сауданың маңызды рөлін мойындай отырып,
</w:t>
      </w:r>
      <w:r>
        <w:br/>
      </w:r>
      <w:r>
        <w:rPr>
          <w:rFonts w:ascii="Times New Roman"/>
          <w:b w:val="false"/>
          <w:i w:val="false"/>
          <w:color w:val="000000"/>
          <w:sz w:val="28"/>
        </w:rPr>
        <w:t>
      екі елдің экономикалық даму жөніндегі байланыстарда теңдік және өзара пайда қағидаларын негізге ала отырып,
</w:t>
      </w:r>
      <w:r>
        <w:br/>
      </w:r>
      <w:r>
        <w:rPr>
          <w:rFonts w:ascii="Times New Roman"/>
          <w:b w:val="false"/>
          <w:i w:val="false"/>
          <w:color w:val="000000"/>
          <w:sz w:val="28"/>
        </w:rPr>
        <w:t>
      халықаралық құқықтар мен міндеттемелердің жолын ұстауды растай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Келісуші Тараптар сауда және экономикалық ынтымақтастықты дамыту үшін өзара тиімді жағдайлармен қамтамасыз ету мақсатында бір-біріне мейлінше қолайлы жағдайлар режимін ұсынатын болады.
</w:t>
      </w:r>
      <w:r>
        <w:br/>
      </w:r>
      <w:r>
        <w:rPr>
          <w:rFonts w:ascii="Times New Roman"/>
          <w:b w:val="false"/>
          <w:i w:val="false"/>
          <w:color w:val="000000"/>
          <w:sz w:val="28"/>
        </w:rPr>
        <w:t>
      1.2. Осы баптың 1.1-тармағындағы ереже: 
</w:t>
      </w:r>
      <w:r>
        <w:br/>
      </w:r>
      <w:r>
        <w:rPr>
          <w:rFonts w:ascii="Times New Roman"/>
          <w:b w:val="false"/>
          <w:i w:val="false"/>
          <w:color w:val="000000"/>
          <w:sz w:val="28"/>
        </w:rPr>
        <w:t>
      а) келісуші Тараптың әрқайсысына шекараға жақын сауданы жеңілдету мақсатында көрші елдерден берілген немесе берілуі мүмкін жеңілдіктеріне;
</w:t>
      </w:r>
      <w:r>
        <w:br/>
      </w:r>
      <w:r>
        <w:rPr>
          <w:rFonts w:ascii="Times New Roman"/>
          <w:b w:val="false"/>
          <w:i w:val="false"/>
          <w:color w:val="000000"/>
          <w:sz w:val="28"/>
        </w:rPr>
        <w:t>
      б) келісуші Тараптың әрқайсысының қазір бар немесе келесіде құрылуы мүмкін кеден одақтарында, еркін сауда аймағында, аймақтық экономикалық ұйымдарда немесе басқа да экономикалық келісімдерде мүшелігінен туындайтын жеңілдіктерге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өзара берулер мен қызмет көрсетулер қазақстан және румын қатысушыларының арасындағы жасасқан сыртқы экономикалық қызмет келісімдерінің негізінде келісуші Тараптар елдерінің заңдарына сәйкес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 тауарлар беру мен қызмет көрсетулер жөніндегі барлық есептер мен төлемдер әрбір елдердің қолданыстағы заңдарына сәйкес халықаралық сауда, қаржы және банк тәжірибесінде қабылданған халықаралық рыноктың бағалары және ережелері бойынша еркін айналымдағы валютада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келісуші Тараптардың әрқайсысының экспортына тыйым салу немесе шектеу inter alia жөніндегі мыналарға бағытталған шаралар қолдану құқығын шектемейді:
</w:t>
      </w:r>
      <w:r>
        <w:br/>
      </w:r>
      <w:r>
        <w:rPr>
          <w:rFonts w:ascii="Times New Roman"/>
          <w:b w:val="false"/>
          <w:i w:val="false"/>
          <w:color w:val="000000"/>
          <w:sz w:val="28"/>
        </w:rPr>
        <w:t>
      а) ұлттық қауіпсіздікті қорғауға;
</w:t>
      </w:r>
      <w:r>
        <w:br/>
      </w:r>
      <w:r>
        <w:rPr>
          <w:rFonts w:ascii="Times New Roman"/>
          <w:b w:val="false"/>
          <w:i w:val="false"/>
          <w:color w:val="000000"/>
          <w:sz w:val="28"/>
        </w:rPr>
        <w:t>
      б) адамдардың өмірі мен денсаулығын күзетуге, жануарлар мен өсімдіктердің ауыруға шалдығуының алдын алуға;
</w:t>
      </w:r>
      <w:r>
        <w:br/>
      </w:r>
      <w:r>
        <w:rPr>
          <w:rFonts w:ascii="Times New Roman"/>
          <w:b w:val="false"/>
          <w:i w:val="false"/>
          <w:color w:val="000000"/>
          <w:sz w:val="28"/>
        </w:rPr>
        <w:t>
      в) өнеркәсіптік және интеллектуалдық меншікті қорғауға;
</w:t>
      </w:r>
      <w:r>
        <w:br/>
      </w:r>
      <w:r>
        <w:rPr>
          <w:rFonts w:ascii="Times New Roman"/>
          <w:b w:val="false"/>
          <w:i w:val="false"/>
          <w:color w:val="000000"/>
          <w:sz w:val="28"/>
        </w:rPr>
        <w:t>
      г) ұлттық көркем, тарихи және археологиялық құндылықтарды күзетуге;
</w:t>
      </w:r>
      <w:r>
        <w:br/>
      </w:r>
      <w:r>
        <w:rPr>
          <w:rFonts w:ascii="Times New Roman"/>
          <w:b w:val="false"/>
          <w:i w:val="false"/>
          <w:color w:val="000000"/>
          <w:sz w:val="28"/>
        </w:rPr>
        <w:t>
      д) табиғи ресурстардың таусылуының алдын алуға;
</w:t>
      </w:r>
      <w:r>
        <w:br/>
      </w:r>
      <w:r>
        <w:rPr>
          <w:rFonts w:ascii="Times New Roman"/>
          <w:b w:val="false"/>
          <w:i w:val="false"/>
          <w:color w:val="000000"/>
          <w:sz w:val="28"/>
        </w:rPr>
        <w:t>
      е) қоғамдық моральді қолдауға.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сауда-экономикалық ынтымақтастықты мыналар арқылы одан әрі дамытуға жәрдемдесетін болады:
</w:t>
      </w:r>
      <w:r>
        <w:br/>
      </w:r>
      <w:r>
        <w:rPr>
          <w:rFonts w:ascii="Times New Roman"/>
          <w:b w:val="false"/>
          <w:i w:val="false"/>
          <w:color w:val="000000"/>
          <w:sz w:val="28"/>
        </w:rPr>
        <w:t>
      а) сауда-экономикалық байланыстарды тереңдетуге;
</w:t>
      </w:r>
      <w:r>
        <w:br/>
      </w:r>
      <w:r>
        <w:rPr>
          <w:rFonts w:ascii="Times New Roman"/>
          <w:b w:val="false"/>
          <w:i w:val="false"/>
          <w:color w:val="000000"/>
          <w:sz w:val="28"/>
        </w:rPr>
        <w:t>
      б) үшінші елдің рыногында сауда-экономикалық ынтымақтастықты дамытуға;
</w:t>
      </w:r>
      <w:r>
        <w:br/>
      </w:r>
      <w:r>
        <w:rPr>
          <w:rFonts w:ascii="Times New Roman"/>
          <w:b w:val="false"/>
          <w:i w:val="false"/>
          <w:color w:val="000000"/>
          <w:sz w:val="28"/>
        </w:rPr>
        <w:t>
      в) технологиялық енгізулерді қолдауға;
</w:t>
      </w:r>
      <w:r>
        <w:br/>
      </w:r>
      <w:r>
        <w:rPr>
          <w:rFonts w:ascii="Times New Roman"/>
          <w:b w:val="false"/>
          <w:i w:val="false"/>
          <w:color w:val="000000"/>
          <w:sz w:val="28"/>
        </w:rPr>
        <w:t>
      г) мемлекеттік қаржы құрылымдары мен банктер арасында ынтымақтастық ұйымдастыруға.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орындау барысына бақылау жасау және екіжақты сауда-экономикалық қатынастарды одан әрі дамыту үшін ұсыныстар әзірлеу Үкіметаралық қазақ-румын сауда-экономикалық байланыстар және ғылыми-техникалық ынтымақтастық жөніндегі бірлескен комиссиясына жүктелетін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Тараптар:
</w:t>
      </w:r>
      <w:r>
        <w:br/>
      </w:r>
      <w:r>
        <w:rPr>
          <w:rFonts w:ascii="Times New Roman"/>
          <w:b w:val="false"/>
          <w:i w:val="false"/>
          <w:color w:val="000000"/>
          <w:sz w:val="28"/>
        </w:rPr>
        <w:t>
      а) экономиканың түрлі саласында ынтымақтастық жобаларын жүзеге асыруды;
</w:t>
      </w:r>
      <w:r>
        <w:br/>
      </w:r>
      <w:r>
        <w:rPr>
          <w:rFonts w:ascii="Times New Roman"/>
          <w:b w:val="false"/>
          <w:i w:val="false"/>
          <w:color w:val="000000"/>
          <w:sz w:val="28"/>
        </w:rPr>
        <w:t>
      б) тауарларды транзиттеу:
</w:t>
      </w:r>
      <w:r>
        <w:br/>
      </w:r>
      <w:r>
        <w:rPr>
          <w:rFonts w:ascii="Times New Roman"/>
          <w:b w:val="false"/>
          <w:i w:val="false"/>
          <w:color w:val="000000"/>
          <w:sz w:val="28"/>
        </w:rPr>
        <w:t>
      - Келісуші Тараптар елдерінің аумақтары арқылы үшінші елдің аумағына,
</w:t>
      </w:r>
      <w:r>
        <w:br/>
      </w:r>
      <w:r>
        <w:rPr>
          <w:rFonts w:ascii="Times New Roman"/>
          <w:b w:val="false"/>
          <w:i w:val="false"/>
          <w:color w:val="000000"/>
          <w:sz w:val="28"/>
        </w:rPr>
        <w:t>
      - Келісуші Тараптар елдерінің аумақтарына үшінші елден;
</w:t>
      </w:r>
      <w:r>
        <w:br/>
      </w:r>
      <w:r>
        <w:rPr>
          <w:rFonts w:ascii="Times New Roman"/>
          <w:b w:val="false"/>
          <w:i w:val="false"/>
          <w:color w:val="000000"/>
          <w:sz w:val="28"/>
        </w:rPr>
        <w:t>
      в) екі Тарап арасындағы сауда-экономикалық қатынастарды реттеп отыратын заң актілерінің қабылдануы туралы өзара ақпарат беруді, екі келісуші Тараптардың арасындағы сауда-экономикалық қатынастарға ықпал ететін статистикалық ақпаратпен алмасуды; 
</w:t>
      </w:r>
      <w:r>
        <w:br/>
      </w:r>
      <w:r>
        <w:rPr>
          <w:rFonts w:ascii="Times New Roman"/>
          <w:b w:val="false"/>
          <w:i w:val="false"/>
          <w:color w:val="000000"/>
          <w:sz w:val="28"/>
        </w:rPr>
        <w:t>
      г) сауда-экономикалық ынтымақтастық бағдарламалары үшін талап етілетін мамандармен алмасуды және даярлауды; 
</w:t>
      </w:r>
      <w:r>
        <w:br/>
      </w:r>
      <w:r>
        <w:rPr>
          <w:rFonts w:ascii="Times New Roman"/>
          <w:b w:val="false"/>
          <w:i w:val="false"/>
          <w:color w:val="000000"/>
          <w:sz w:val="28"/>
        </w:rPr>
        <w:t>
      д) келісуші Тараптардың әр қайсысының елдерінде келісім бойынша делегациялармен алмасуды және жәрмеңке, көрме, семинарлар мен конференциялар ұйымдастыруды көтермелейді және қолдайды.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 түсіндіру және орындау жөнінде талас туған жағдайда келісуші Тараптар арасында консультациялар мен келіссөздер өткізу жолымен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келісуші Тараптардың өзара келісімі бойынша оның ажырамас бөлігі болып табылатын, жеке хаттама арқылы рәсімделетін өзгерістер мен толықтырулар енгізілуі мүмкін. 
</w:t>
      </w:r>
      <w:r>
        <w:br/>
      </w:r>
      <w:r>
        <w:rPr>
          <w:rFonts w:ascii="Times New Roman"/>
          <w:b w:val="false"/>
          <w:i w:val="false"/>
          <w:color w:val="000000"/>
          <w:sz w:val="28"/>
        </w:rPr>
        <w:t>
      Осы Келісім айқындалмаған мерзімге жасалады және оның күшіне енуі үшін қажетті ішкі мемлекеттік рәсімдерінің орындалуы туралы келісуші Тараптар соңғы жазбаша хабардар етілген күннен бастап күшіне енеді.
</w:t>
      </w:r>
      <w:r>
        <w:br/>
      </w:r>
      <w:r>
        <w:rPr>
          <w:rFonts w:ascii="Times New Roman"/>
          <w:b w:val="false"/>
          <w:i w:val="false"/>
          <w:color w:val="000000"/>
          <w:sz w:val="28"/>
        </w:rPr>
        <w:t>
      Әр келісуші Тарап осы келісімнің күшін екінші келісуші Тарапқа жазбаша хабардар ету жолымен тоқтата алады. Келісім күшін тиісті Тараптан хабар алғаннан алты ай өткеннен кейін тоқтатады.
</w:t>
      </w:r>
      <w:r>
        <w:br/>
      </w:r>
      <w:r>
        <w:rPr>
          <w:rFonts w:ascii="Times New Roman"/>
          <w:b w:val="false"/>
          <w:i w:val="false"/>
          <w:color w:val="000000"/>
          <w:sz w:val="28"/>
        </w:rPr>
        <w:t>
      Осы Келісім күшінде тұрған кезде жасалған және Келісім күшінің ақырғы мерзіміне дейін орындалмаған жобалар мен келісімшарттар осы Келісімнің шарттарына сәйкес олар толық орындалғанға дейін күшінде болады.
</w:t>
      </w:r>
      <w:r>
        <w:br/>
      </w:r>
      <w:r>
        <w:rPr>
          <w:rFonts w:ascii="Times New Roman"/>
          <w:b w:val="false"/>
          <w:i w:val="false"/>
          <w:color w:val="000000"/>
          <w:sz w:val="28"/>
        </w:rPr>
        <w:t>
      1999 жылы 17 маусымда Бухарест қаласында екі түпнұсқа данада, әрқайсысы орыс және румын тілдерінде жасалды, барлық мәтіндерінің күші бірдей.
</w:t>
      </w:r>
      <w:r>
        <w:br/>
      </w:r>
      <w:r>
        <w:rPr>
          <w:rFonts w:ascii="Times New Roman"/>
          <w:b w:val="false"/>
          <w:i w:val="false"/>
          <w:color w:val="000000"/>
          <w:sz w:val="28"/>
        </w:rPr>
        <w:t>
      Осы Келісімнің ережелерін түсіндіру барысында келіспеушіліктер туындаған жағдайда Тараптар орыс тіліндегі мәтінді басшылыққа 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Румыния Үкіметі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