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3dba" w14:textId="8703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12-14 қазанында Қазақстан Республикасының Үкіметі мен Парсы шығанағындағы араб мемлекеттерінің инвестициялық қорларын үйлестіру тобының арасында "дөңгелек стол"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7 қазан N 1533</w:t>
      </w:r>
    </w:p>
    <w:p>
      <w:pPr>
        <w:spacing w:after="0"/>
        <w:ind w:left="0"/>
        <w:jc w:val="both"/>
      </w:pPr>
      <w:bookmarkStart w:name="z0" w:id="0"/>
      <w:r>
        <w:rPr>
          <w:rFonts w:ascii="Times New Roman"/>
          <w:b w:val="false"/>
          <w:i w:val="false"/>
          <w:color w:val="000000"/>
          <w:sz w:val="28"/>
        </w:rPr>
        <w:t xml:space="preserve">
      Парсы шығанағындағы араб мемлекеттерінің инвестициялық қорларымен ынтымақтастықты жандандырудың, басымдықты халық шаруашылығы жобаларын іске асыру үшін жеңілдікті несиелік ресурстарды тартудың және араб кәсіпкерлерінің мүддесін қолдаудың қажеттігіне байланысты Қазақстан Республикасының Үкіметі қаулы етеді: </w:t>
      </w:r>
      <w:r>
        <w:br/>
      </w:r>
      <w:r>
        <w:rPr>
          <w:rFonts w:ascii="Times New Roman"/>
          <w:b w:val="false"/>
          <w:i w:val="false"/>
          <w:color w:val="000000"/>
          <w:sz w:val="28"/>
        </w:rPr>
        <w:t xml:space="preserve">
      1. 1999 жылдың 12-14 қазанында Қазақстан Республикасының Үкіметі мен Парсы шығанағындағы араб мемлекеттерінің инвестициялық қорларын үйлестіру тобының арасында "дөңгелек стол" өткізілсін. </w:t>
      </w:r>
      <w:r>
        <w:br/>
      </w:r>
      <w:r>
        <w:rPr>
          <w:rFonts w:ascii="Times New Roman"/>
          <w:b w:val="false"/>
          <w:i w:val="false"/>
          <w:color w:val="000000"/>
          <w:sz w:val="28"/>
        </w:rPr>
        <w:t xml:space="preserve">
      2. Қазақстан Республикасының Сыртқы істер министрлігі, Қаржы министрлігі, Ауыл шаруашылығы министрлігі, Көлік, коммуникациялар және туризм министрлігі, Табиғи ресурстар және қоршаған ортаны қорғау министрлігі, Ұлттық Банкі (келісім бойынша), Қазақстан Республикасының Экономикалық жоспарлау жөніндегі агенттігі Қазақстан Республикасының Инвестициялар жөніндегі агенттігі "дөңгелек столдың" отырыстарын және инвестициялық қорлар өкілдерінің жұмыс кездесулерін өткізуді қамтамасыз етсін. </w:t>
      </w:r>
      <w:r>
        <w:br/>
      </w:r>
      <w:r>
        <w:rPr>
          <w:rFonts w:ascii="Times New Roman"/>
          <w:b w:val="false"/>
          <w:i w:val="false"/>
          <w:color w:val="000000"/>
          <w:sz w:val="28"/>
        </w:rPr>
        <w:t xml:space="preserve">
      3. Қазақстан Республикасының Ішкі істер министрлігі отырыс өткізілетін жерлерде қоғамдық тәртіпті және "дөңгелек столға" қатысушылардың қауіпсіздігін қамтамасыз етсін. </w:t>
      </w:r>
      <w:r>
        <w:br/>
      </w:r>
      <w:r>
        <w:rPr>
          <w:rFonts w:ascii="Times New Roman"/>
          <w:b w:val="false"/>
          <w:i w:val="false"/>
          <w:color w:val="000000"/>
          <w:sz w:val="28"/>
        </w:rPr>
        <w:t xml:space="preserve">
      4. Қазақстан Республикасының Іс Басқармасы (келісім бойынша): </w:t>
      </w:r>
      <w:r>
        <w:br/>
      </w:r>
      <w:r>
        <w:rPr>
          <w:rFonts w:ascii="Times New Roman"/>
          <w:b w:val="false"/>
          <w:i w:val="false"/>
          <w:color w:val="000000"/>
          <w:sz w:val="28"/>
        </w:rPr>
        <w:t xml:space="preserve">
      1) Қазақстан Республикасы Сыртқы істер министрлігінің өтініміне сәйкес Алматы және Астана қалаларында делегация мүшелеріне көліктік қызмет көрсетуді қамтамасыз етсін; </w:t>
      </w:r>
      <w:r>
        <w:br/>
      </w:r>
      <w:r>
        <w:rPr>
          <w:rFonts w:ascii="Times New Roman"/>
          <w:b w:val="false"/>
          <w:i w:val="false"/>
          <w:color w:val="000000"/>
          <w:sz w:val="28"/>
        </w:rPr>
        <w:t xml:space="preserve">
      2) "Анкара Риджент" қонақүйінен орын алсын және "дөңгелек столдың"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ашылуының ресми рәсімін өткізу үшін конференц-залды жалға алсын;</w:t>
      </w:r>
    </w:p>
    <w:p>
      <w:pPr>
        <w:spacing w:after="0"/>
        <w:ind w:left="0"/>
        <w:jc w:val="both"/>
      </w:pPr>
      <w:r>
        <w:rPr>
          <w:rFonts w:ascii="Times New Roman"/>
          <w:b w:val="false"/>
          <w:i w:val="false"/>
          <w:color w:val="000000"/>
          <w:sz w:val="28"/>
        </w:rPr>
        <w:t xml:space="preserve">     3) Алматы қаласында Қазақстан Республикасы Үкіметінің атынан </w:t>
      </w:r>
    </w:p>
    <w:p>
      <w:pPr>
        <w:spacing w:after="0"/>
        <w:ind w:left="0"/>
        <w:jc w:val="both"/>
      </w:pPr>
      <w:r>
        <w:rPr>
          <w:rFonts w:ascii="Times New Roman"/>
          <w:b w:val="false"/>
          <w:i w:val="false"/>
          <w:color w:val="000000"/>
          <w:sz w:val="28"/>
        </w:rPr>
        <w:t>салтанатты қабылдау ұйымдастырсын.</w:t>
      </w:r>
    </w:p>
    <w:p>
      <w:pPr>
        <w:spacing w:after="0"/>
        <w:ind w:left="0"/>
        <w:jc w:val="both"/>
      </w:pPr>
      <w:r>
        <w:rPr>
          <w:rFonts w:ascii="Times New Roman"/>
          <w:b w:val="false"/>
          <w:i w:val="false"/>
          <w:color w:val="000000"/>
          <w:sz w:val="28"/>
        </w:rPr>
        <w:t xml:space="preserve">     5. Қазақстан Республикасының Қаржы министрлігі қоса беріліп отырған </w:t>
      </w:r>
    </w:p>
    <w:p>
      <w:pPr>
        <w:spacing w:after="0"/>
        <w:ind w:left="0"/>
        <w:jc w:val="both"/>
      </w:pPr>
      <w:r>
        <w:rPr>
          <w:rFonts w:ascii="Times New Roman"/>
          <w:b w:val="false"/>
          <w:i w:val="false"/>
          <w:color w:val="000000"/>
          <w:sz w:val="28"/>
        </w:rPr>
        <w:t xml:space="preserve">сметаға сәйкес республикалық бюджетте өкілдік шығыстарға көзделген </w:t>
      </w:r>
    </w:p>
    <w:p>
      <w:pPr>
        <w:spacing w:after="0"/>
        <w:ind w:left="0"/>
        <w:jc w:val="both"/>
      </w:pPr>
      <w:r>
        <w:rPr>
          <w:rFonts w:ascii="Times New Roman"/>
          <w:b w:val="false"/>
          <w:i w:val="false"/>
          <w:color w:val="000000"/>
          <w:sz w:val="28"/>
        </w:rPr>
        <w:t xml:space="preserve">қаражаттың есебінен "дөңгелек столдың" отырыстарын өткізуге арналған </w:t>
      </w:r>
    </w:p>
    <w:p>
      <w:pPr>
        <w:spacing w:after="0"/>
        <w:ind w:left="0"/>
        <w:jc w:val="both"/>
      </w:pPr>
      <w:r>
        <w:rPr>
          <w:rFonts w:ascii="Times New Roman"/>
          <w:b w:val="false"/>
          <w:i w:val="false"/>
          <w:color w:val="000000"/>
          <w:sz w:val="28"/>
        </w:rPr>
        <w:t>шығыстарды қаржыландыруды қамтамасыз етсін.</w:t>
      </w:r>
    </w:p>
    <w:p>
      <w:pPr>
        <w:spacing w:after="0"/>
        <w:ind w:left="0"/>
        <w:jc w:val="both"/>
      </w:pPr>
      <w:r>
        <w:rPr>
          <w:rFonts w:ascii="Times New Roman"/>
          <w:b w:val="false"/>
          <w:i w:val="false"/>
          <w:color w:val="000000"/>
          <w:sz w:val="28"/>
        </w:rPr>
        <w:t xml:space="preserve">     6.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7 қазандағы </w:t>
      </w:r>
    </w:p>
    <w:p>
      <w:pPr>
        <w:spacing w:after="0"/>
        <w:ind w:left="0"/>
        <w:jc w:val="both"/>
      </w:pPr>
      <w:r>
        <w:rPr>
          <w:rFonts w:ascii="Times New Roman"/>
          <w:b w:val="false"/>
          <w:i w:val="false"/>
          <w:color w:val="000000"/>
          <w:sz w:val="28"/>
        </w:rPr>
        <w:t>                                  N 1533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Қазақстан Республикасының Үкіметі мен Парсы шығанағындағы араб </w:t>
      </w:r>
    </w:p>
    <w:p>
      <w:pPr>
        <w:spacing w:after="0"/>
        <w:ind w:left="0"/>
        <w:jc w:val="both"/>
      </w:pPr>
      <w:r>
        <w:rPr>
          <w:rFonts w:ascii="Times New Roman"/>
          <w:b w:val="false"/>
          <w:i w:val="false"/>
          <w:color w:val="000000"/>
          <w:sz w:val="28"/>
        </w:rPr>
        <w:t xml:space="preserve">    мемлекеттерінің инвестициялық қорларын үйлестіру тобының арасында       </w:t>
      </w:r>
    </w:p>
    <w:p>
      <w:pPr>
        <w:spacing w:after="0"/>
        <w:ind w:left="0"/>
        <w:jc w:val="both"/>
      </w:pPr>
      <w:r>
        <w:rPr>
          <w:rFonts w:ascii="Times New Roman"/>
          <w:b w:val="false"/>
          <w:i w:val="false"/>
          <w:color w:val="000000"/>
          <w:sz w:val="28"/>
        </w:rPr>
        <w:t>        "дөңгелек стол" өткізуге арналған шығыстардың сметасы</w:t>
      </w:r>
    </w:p>
    <w:p>
      <w:pPr>
        <w:spacing w:after="0"/>
        <w:ind w:left="0"/>
        <w:jc w:val="both"/>
      </w:pPr>
      <w:r>
        <w:rPr>
          <w:rFonts w:ascii="Times New Roman"/>
          <w:b w:val="false"/>
          <w:i w:val="false"/>
          <w:color w:val="000000"/>
          <w:sz w:val="28"/>
        </w:rPr>
        <w:t>                  (Алматы, 1999 жылдың 12-14 қазаны)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Шығыстардың саласы     Адам саны  Тәулік   Құны      Шығыстардың жиыны</w:t>
      </w:r>
    </w:p>
    <w:p>
      <w:pPr>
        <w:spacing w:after="0"/>
        <w:ind w:left="0"/>
        <w:jc w:val="both"/>
      </w:pPr>
      <w:r>
        <w:rPr>
          <w:rFonts w:ascii="Times New Roman"/>
          <w:b w:val="false"/>
          <w:i w:val="false"/>
          <w:color w:val="000000"/>
          <w:sz w:val="28"/>
        </w:rPr>
        <w:t xml:space="preserve">р/с                                   саны   (теңгемен)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Қазақстан Республикасы  12+12           1 адамға      156,000 теңге</w:t>
      </w:r>
    </w:p>
    <w:p>
      <w:pPr>
        <w:spacing w:after="0"/>
        <w:ind w:left="0"/>
        <w:jc w:val="both"/>
      </w:pPr>
      <w:r>
        <w:rPr>
          <w:rFonts w:ascii="Times New Roman"/>
          <w:b w:val="false"/>
          <w:i w:val="false"/>
          <w:color w:val="000000"/>
          <w:sz w:val="28"/>
        </w:rPr>
        <w:t xml:space="preserve">    Үкіметінің атынан ресми                 6500 теңге </w:t>
      </w:r>
    </w:p>
    <w:p>
      <w:pPr>
        <w:spacing w:after="0"/>
        <w:ind w:left="0"/>
        <w:jc w:val="both"/>
      </w:pPr>
      <w:r>
        <w:rPr>
          <w:rFonts w:ascii="Times New Roman"/>
          <w:b w:val="false"/>
          <w:i w:val="false"/>
          <w:color w:val="000000"/>
          <w:sz w:val="28"/>
        </w:rPr>
        <w:t>    қабылдау өткізуге арналған</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Автокөлікті жалдау     5 делегация  4   Сағатына 700  140,000 теңге</w:t>
      </w:r>
    </w:p>
    <w:p>
      <w:pPr>
        <w:spacing w:after="0"/>
        <w:ind w:left="0"/>
        <w:jc w:val="both"/>
      </w:pPr>
      <w:r>
        <w:rPr>
          <w:rFonts w:ascii="Times New Roman"/>
          <w:b w:val="false"/>
          <w:i w:val="false"/>
          <w:color w:val="000000"/>
          <w:sz w:val="28"/>
        </w:rPr>
        <w:t>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Кеңсе керек-жарақтарын                                3.000 теңге</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Кюверткалар             20              Бір данасы    4.000 теңге</w:t>
      </w:r>
    </w:p>
    <w:p>
      <w:pPr>
        <w:spacing w:after="0"/>
        <w:ind w:left="0"/>
        <w:jc w:val="both"/>
      </w:pPr>
      <w:r>
        <w:rPr>
          <w:rFonts w:ascii="Times New Roman"/>
          <w:b w:val="false"/>
          <w:i w:val="false"/>
          <w:color w:val="000000"/>
          <w:sz w:val="28"/>
        </w:rPr>
        <w:t>                            қатысушы        200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"Абылай" мәжіліс залын                                140.000 теңге</w:t>
      </w:r>
    </w:p>
    <w:p>
      <w:pPr>
        <w:spacing w:after="0"/>
        <w:ind w:left="0"/>
        <w:jc w:val="both"/>
      </w:pPr>
      <w:r>
        <w:rPr>
          <w:rFonts w:ascii="Times New Roman"/>
          <w:b w:val="false"/>
          <w:i w:val="false"/>
          <w:color w:val="000000"/>
          <w:sz w:val="28"/>
        </w:rPr>
        <w:t xml:space="preserve">    1 күнге 80 кісі үшін        </w:t>
      </w:r>
    </w:p>
    <w:p>
      <w:pPr>
        <w:spacing w:after="0"/>
        <w:ind w:left="0"/>
        <w:jc w:val="both"/>
      </w:pPr>
      <w:r>
        <w:rPr>
          <w:rFonts w:ascii="Times New Roman"/>
          <w:b w:val="false"/>
          <w:i w:val="false"/>
          <w:color w:val="000000"/>
          <w:sz w:val="28"/>
        </w:rPr>
        <w:t>    жалға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Аудармашылардың қызметі            4    Сағатына 700  140.000 теңге </w:t>
      </w:r>
    </w:p>
    <w:p>
      <w:pPr>
        <w:spacing w:after="0"/>
        <w:ind w:left="0"/>
        <w:jc w:val="both"/>
      </w:pPr>
      <w:r>
        <w:rPr>
          <w:rFonts w:ascii="Times New Roman"/>
          <w:b w:val="false"/>
          <w:i w:val="false"/>
          <w:color w:val="000000"/>
          <w:sz w:val="28"/>
        </w:rPr>
        <w:t xml:space="preserve">                                            теңге         (тәулігіне 10 </w:t>
      </w:r>
    </w:p>
    <w:p>
      <w:pPr>
        <w:spacing w:after="0"/>
        <w:ind w:left="0"/>
        <w:jc w:val="both"/>
      </w:pPr>
      <w:r>
        <w:rPr>
          <w:rFonts w:ascii="Times New Roman"/>
          <w:b w:val="false"/>
          <w:i w:val="false"/>
          <w:color w:val="000000"/>
          <w:sz w:val="28"/>
        </w:rPr>
        <w:t>                                                            сағат деп</w:t>
      </w:r>
    </w:p>
    <w:p>
      <w:pPr>
        <w:spacing w:after="0"/>
        <w:ind w:left="0"/>
        <w:jc w:val="both"/>
      </w:pPr>
      <w:r>
        <w:rPr>
          <w:rFonts w:ascii="Times New Roman"/>
          <w:b w:val="false"/>
          <w:i w:val="false"/>
          <w:color w:val="000000"/>
          <w:sz w:val="28"/>
        </w:rPr>
        <w:t>                                                          есептегенде)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шығыстар                                       583.000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