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586d" w14:textId="f535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бюджетіне субвенция бөлу туралы</w:t>
      </w:r>
    </w:p>
    <w:p>
      <w:pPr>
        <w:spacing w:after="0"/>
        <w:ind w:left="0"/>
        <w:jc w:val="both"/>
      </w:pPr>
      <w:r>
        <w:rPr>
          <w:rFonts w:ascii="Times New Roman"/>
          <w:b w:val="false"/>
          <w:i w:val="false"/>
          <w:color w:val="000000"/>
          <w:sz w:val="28"/>
        </w:rPr>
        <w:t>Қазақстан Республикасы Үкіметінің Қаулысы 1999 жылғы 29 қыркүйек N 1480</w:t>
      </w:r>
    </w:p>
    <w:p>
      <w:pPr>
        <w:spacing w:after="0"/>
        <w:ind w:left="0"/>
        <w:jc w:val="both"/>
      </w:pPr>
      <w:bookmarkStart w:name="z0" w:id="0"/>
      <w:r>
        <w:rPr>
          <w:rFonts w:ascii="Times New Roman"/>
          <w:b w:val="false"/>
          <w:i w:val="false"/>
          <w:color w:val="000000"/>
          <w:sz w:val="28"/>
        </w:rPr>
        <w:t xml:space="preserve">
      Қызылорда облысы бюджетiнiң теңгерiмдiлiгiн қамтамасыз ету және жергiлiкті бюджеттен қаржыландырылатын мемлекеттiк мекемелердің және Медициналық қызмет көрсетулерге ақы төлеу жөнiндегi орталық арқылы қаржыландырылатын денсаулық сақтау ұйымдарына жалақы төлеу бойынша берешектi өтеу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Қаржы министрлiгi: </w:t>
      </w:r>
      <w:r>
        <w:br/>
      </w:r>
      <w:r>
        <w:rPr>
          <w:rFonts w:ascii="Times New Roman"/>
          <w:b w:val="false"/>
          <w:i w:val="false"/>
          <w:color w:val="000000"/>
          <w:sz w:val="28"/>
        </w:rPr>
        <w:t xml:space="preserve">
      Қызылорда облысының әкiмiне 1999 жылғы 15 қазанға дейiн Қызылорда облысының жергiлiктi бюджетiнен қаржыландырылатын мемлекеттiк мекемелердің және Медициналық қызмет көрсетулерге ақы төлеу жөнiндегі орталық арқылы қаржыландырылатын денсаулық сақтау ұйымдарының жалақы бойынша берешектерiн өтеу үшiн 1999 жылға арналған республикалық бюджетте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көзделген қаражат есебiнен 200 000 000 (екi жүз миллион) теңге мөлшерде </w:t>
      </w:r>
    </w:p>
    <w:p>
      <w:pPr>
        <w:spacing w:after="0"/>
        <w:ind w:left="0"/>
        <w:jc w:val="both"/>
      </w:pPr>
      <w:r>
        <w:rPr>
          <w:rFonts w:ascii="Times New Roman"/>
          <w:b w:val="false"/>
          <w:i w:val="false"/>
          <w:color w:val="000000"/>
          <w:sz w:val="28"/>
        </w:rPr>
        <w:t>субвенция бөлсiн;</w:t>
      </w:r>
    </w:p>
    <w:p>
      <w:pPr>
        <w:spacing w:after="0"/>
        <w:ind w:left="0"/>
        <w:jc w:val="both"/>
      </w:pPr>
      <w:r>
        <w:rPr>
          <w:rFonts w:ascii="Times New Roman"/>
          <w:b w:val="false"/>
          <w:i w:val="false"/>
          <w:color w:val="000000"/>
          <w:sz w:val="28"/>
        </w:rPr>
        <w:t xml:space="preserve">     заңдарға сәйкес ағымдағы жылдың аяғына дейiн Қызылорда облысының </w:t>
      </w:r>
    </w:p>
    <w:p>
      <w:pPr>
        <w:spacing w:after="0"/>
        <w:ind w:left="0"/>
        <w:jc w:val="both"/>
      </w:pPr>
      <w:r>
        <w:rPr>
          <w:rFonts w:ascii="Times New Roman"/>
          <w:b w:val="false"/>
          <w:i w:val="false"/>
          <w:color w:val="000000"/>
          <w:sz w:val="28"/>
        </w:rPr>
        <w:t>бюджетiне субвенция бөлу бойынша түпкiлiктi есеп айырысу жүргiзсiн.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