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84eb" w14:textId="9d18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көмір бассейнінің тиімсіз шахталарын одан әрі жабу туралы</w:t>
      </w:r>
    </w:p>
    <w:p>
      <w:pPr>
        <w:spacing w:after="0"/>
        <w:ind w:left="0"/>
        <w:jc w:val="both"/>
      </w:pPr>
      <w:r>
        <w:rPr>
          <w:rFonts w:ascii="Times New Roman"/>
          <w:b w:val="false"/>
          <w:i w:val="false"/>
          <w:color w:val="000000"/>
          <w:sz w:val="28"/>
        </w:rPr>
        <w:t>Қазақстан Республикасы Үкіметінің Қаулысы 1999 жылғы 29 қыркүйек N 1479</w:t>
      </w:r>
    </w:p>
    <w:p>
      <w:pPr>
        <w:spacing w:after="0"/>
        <w:ind w:left="0"/>
        <w:jc w:val="both"/>
      </w:pPr>
      <w:bookmarkStart w:name="z0" w:id="0"/>
      <w:r>
        <w:rPr>
          <w:rFonts w:ascii="Times New Roman"/>
          <w:b w:val="false"/>
          <w:i w:val="false"/>
          <w:color w:val="000000"/>
          <w:sz w:val="28"/>
        </w:rPr>
        <w:t xml:space="preserve">
      "Қарағанды көмір" ашық үлгідегі акционерлік қоғамының (одан әрі - Қоғам) шахталары мен "Абай Көмір LTD" жауапкершілігі шектеулі серіктестігінің шахталарындағы қауіпсіздікті қамтамасыз ету, болуы мүмкін метан газының жарылуы мен жер асты өрттері салдарының болжамсыз апаттары мен авариялардың алдын алу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Энергетика, индустрия және сауда министрлігі "Қарағанды шахта тарату" республикалық мемлекеттік мамандандырылған кәсіпорны арқылы заңдарда белгіленген тәртіппен: </w:t>
      </w:r>
      <w:r>
        <w:br/>
      </w:r>
      <w:r>
        <w:rPr>
          <w:rFonts w:ascii="Times New Roman"/>
          <w:b w:val="false"/>
          <w:i w:val="false"/>
          <w:color w:val="000000"/>
          <w:sz w:val="28"/>
        </w:rPr>
        <w:t xml:space="preserve">
      1) Қоғамның N 1 және 2 шахталарын 2000 жылдан бастап, аталған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Қоғамның N 3 шахтасын 2002 жылдан бастап;</w:t>
      </w:r>
    </w:p>
    <w:p>
      <w:pPr>
        <w:spacing w:after="0"/>
        <w:ind w:left="0"/>
        <w:jc w:val="both"/>
      </w:pPr>
      <w:r>
        <w:rPr>
          <w:rFonts w:ascii="Times New Roman"/>
          <w:b w:val="false"/>
          <w:i w:val="false"/>
          <w:color w:val="000000"/>
          <w:sz w:val="28"/>
        </w:rPr>
        <w:t xml:space="preserve">     2) "Абай Көмір LTD" жауапкершілігі шектеулі серіктестігінің шахтасын </w:t>
      </w:r>
    </w:p>
    <w:p>
      <w:pPr>
        <w:spacing w:after="0"/>
        <w:ind w:left="0"/>
        <w:jc w:val="both"/>
      </w:pPr>
      <w:r>
        <w:rPr>
          <w:rFonts w:ascii="Times New Roman"/>
          <w:b w:val="false"/>
          <w:i w:val="false"/>
          <w:color w:val="000000"/>
          <w:sz w:val="28"/>
        </w:rPr>
        <w:t xml:space="preserve">2001 жылдан бастап жабу жөніндегі техникалық шаралардың жүргізілуін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2. Осы қаулының 1-тармағында көрсетілген шаралар жоспарланған </w:t>
      </w:r>
    </w:p>
    <w:p>
      <w:pPr>
        <w:spacing w:after="0"/>
        <w:ind w:left="0"/>
        <w:jc w:val="both"/>
      </w:pPr>
      <w:r>
        <w:rPr>
          <w:rFonts w:ascii="Times New Roman"/>
          <w:b w:val="false"/>
          <w:i w:val="false"/>
          <w:color w:val="000000"/>
          <w:sz w:val="28"/>
        </w:rPr>
        <w:t xml:space="preserve">жылдардағы республикалық бюджетте осы мақсаттарға көзделген қаражат </w:t>
      </w:r>
    </w:p>
    <w:p>
      <w:pPr>
        <w:spacing w:after="0"/>
        <w:ind w:left="0"/>
        <w:jc w:val="both"/>
      </w:pPr>
      <w:r>
        <w:rPr>
          <w:rFonts w:ascii="Times New Roman"/>
          <w:b w:val="false"/>
          <w:i w:val="false"/>
          <w:color w:val="000000"/>
          <w:sz w:val="28"/>
        </w:rPr>
        <w:t>есебінен және соның шегінде жүзеге асырылсын.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