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92bd" w14:textId="1359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министрлігіне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1999 жылғы 23 қыркүйек N 1447</w:t>
      </w:r>
    </w:p>
    <w:p>
      <w:pPr>
        <w:spacing w:after="0"/>
        <w:ind w:left="0"/>
        <w:jc w:val="both"/>
      </w:pPr>
      <w:bookmarkStart w:name="z0" w:id="0"/>
      <w:r>
        <w:rPr>
          <w:rFonts w:ascii="Times New Roman"/>
          <w:b w:val="false"/>
          <w:i w:val="false"/>
          <w:color w:val="000000"/>
          <w:sz w:val="28"/>
        </w:rPr>
        <w:t xml:space="preserve">
      Қорғаныс өнеркәсібі кәсіпорындарының іс жүзінде орындаған жұмыстары үшін Қазақстан Республикасы Қорғаныс министрлігінің берешектерін өтеу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Қазақстан Республикасының Қорғаныс министрлігіне кезек күттірмейтін мемлекеттік мұқтаждар үшін 1999 жылғы республикалық бюджетте көзделген қаражат есебінен Қазақстан Республикасының кеме жасау бағдарламасы шегінде, орындаған жұмыстарға төлем жасау үшін "Зенит" Орал зауыты" акционерлік қоғамына 150 (бір жүз елу) млн. теңге және "Гидроприбор" ғылыми-зерттеу институтына 50 (елу) млн. теңге бөлсін. </w:t>
      </w:r>
      <w:r>
        <w:br/>
      </w:r>
      <w:r>
        <w:rPr>
          <w:rFonts w:ascii="Times New Roman"/>
          <w:b w:val="false"/>
          <w:i w:val="false"/>
          <w:color w:val="000000"/>
          <w:sz w:val="28"/>
        </w:rPr>
        <w:t xml:space="preserve">
      2) бөлінетін қаражаттың мақсатты пайдаланылуын бақылауды қамтамасыз етсін. </w:t>
      </w:r>
      <w:r>
        <w:br/>
      </w:r>
      <w:r>
        <w:rPr>
          <w:rFonts w:ascii="Times New Roman"/>
          <w:b w:val="false"/>
          <w:i w:val="false"/>
          <w:color w:val="000000"/>
          <w:sz w:val="28"/>
        </w:rPr>
        <w:t xml:space="preserve">
      2. Қазақстан Республикасының Қорғаныс министрлігі қорғаныс өнеркәсібі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кәсіпорындарының орындаған жұмыстары үшін төлемді Қазақстан Республикасы </w:t>
      </w:r>
    </w:p>
    <w:p>
      <w:pPr>
        <w:spacing w:after="0"/>
        <w:ind w:left="0"/>
        <w:jc w:val="both"/>
      </w:pPr>
      <w:r>
        <w:rPr>
          <w:rFonts w:ascii="Times New Roman"/>
          <w:b w:val="false"/>
          <w:i w:val="false"/>
          <w:color w:val="000000"/>
          <w:sz w:val="28"/>
        </w:rPr>
        <w:t xml:space="preserve">Энергетика, индустрия және сауда министрлігінің Қорғаныс өнеркәсібі </w:t>
      </w:r>
    </w:p>
    <w:p>
      <w:pPr>
        <w:spacing w:after="0"/>
        <w:ind w:left="0"/>
        <w:jc w:val="both"/>
      </w:pPr>
      <w:r>
        <w:rPr>
          <w:rFonts w:ascii="Times New Roman"/>
          <w:b w:val="false"/>
          <w:i w:val="false"/>
          <w:color w:val="000000"/>
          <w:sz w:val="28"/>
        </w:rPr>
        <w:t>жөніндегі комитетінің келісімі бойынша жүргізетін болсын.</w:t>
      </w:r>
    </w:p>
    <w:p>
      <w:pPr>
        <w:spacing w:after="0"/>
        <w:ind w:left="0"/>
        <w:jc w:val="both"/>
      </w:pPr>
      <w:r>
        <w:rPr>
          <w:rFonts w:ascii="Times New Roman"/>
          <w:b w:val="false"/>
          <w:i w:val="false"/>
          <w:color w:val="000000"/>
          <w:sz w:val="28"/>
        </w:rPr>
        <w:t xml:space="preserve">     3. Осы қаулының атқарылуын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А.С.Павловқа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