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a488" w14:textId="683a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және гуманитарлық салалардағы интеграцияны тереңдету туралы 1996 жылғы 29 наурыздағы шартқа қатысушы мемлекеттерде шағын кәсіпкерлікпен айналысу үшін қолайлы жағдайлар жасау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16 қыркүйек N 1395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1998 жылғы 24 қарашада Мәскеу қаласында жасалған Экономикалық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гуманитарлық салалардағы интеграцияны тереңдету туралы  1996 жылғы 29 
наурыздағы шартқа қатысушы мемлекеттерде шағын кәсіпкерлікпен айналысу үшін
қолайлы жағдайлар жасау туралы келісім бекітілсін.
     2. Қазақстан Республикасының Сыртқы істер министрлігі Интеграциялық 
комитетті Қазақстан Республикасы Үкіметінің қабылдаған шешімі туралы 
хабардар етсін.
     3. Осы қаулы қол қойылған күнінен бастап күшіне енеді.
     Қазақстан Республикасының
       Премьер-Министрі
    Оқығандар:
   Қобдалиева Н.М.
   Қасымбеков Б.А.     
      ( Келісімнің қазақша аудармасы жоқ, орысша мәтіннен қараңыз)         
                           Соглашение
           о создании благоприятных условий для занятий малым
             предпринимательством в государствам-участниках
           Договора об углублении интеграции в экономической
             и гуманитарной областях от 29 марта 1996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Правительства государств-участников Договора об углублении
интеграции в экономической и гуманитарной областях от 29 марта 1996 года, 
именуемые в дальнейшем Сторонами,
</w:t>
      </w:r>
      <w:r>
        <w:br/>
      </w:r>
      <w:r>
        <w:rPr>
          <w:rFonts w:ascii="Times New Roman"/>
          <w:b w:val="false"/>
          <w:i w:val="false"/>
          <w:color w:val="000000"/>
          <w:sz w:val="28"/>
        </w:rPr>
        <w:t>
          руководствуясь Заявлением глав государств "О десяти простых шагах 
навстречу простым людям" от 28 апреля 1998 года,
</w:t>
      </w:r>
      <w:r>
        <w:br/>
      </w:r>
      <w:r>
        <w:rPr>
          <w:rFonts w:ascii="Times New Roman"/>
          <w:b w:val="false"/>
          <w:i w:val="false"/>
          <w:color w:val="000000"/>
          <w:sz w:val="28"/>
        </w:rPr>
        <w:t>
          осознавая роль малого предпринимательства в стимулировании
развития рыночных отношений, проведении социально-экономических
реформ, насыщении рынка товарами и услугами, создания новых рабочих
мест,
</w:t>
      </w:r>
      <w:r>
        <w:br/>
      </w:r>
      <w:r>
        <w:rPr>
          <w:rFonts w:ascii="Times New Roman"/>
          <w:b w:val="false"/>
          <w:i w:val="false"/>
          <w:color w:val="000000"/>
          <w:sz w:val="28"/>
        </w:rPr>
        <w:t>
          признавая поддержку малого предпринимательства приоритетным
направлением экономической политики государств-участников настоящего 
Соглашения,
</w:t>
      </w:r>
      <w:r>
        <w:br/>
      </w:r>
      <w:r>
        <w:rPr>
          <w:rFonts w:ascii="Times New Roman"/>
          <w:b w:val="false"/>
          <w:i w:val="false"/>
          <w:color w:val="000000"/>
          <w:sz w:val="28"/>
        </w:rPr>
        <w:t>
          понимая настоятельную необходимость защиты интересов и обеспечения    
гарантий поддержки и развития малого предпринимательства,
</w:t>
      </w:r>
      <w:r>
        <w:br/>
      </w:r>
      <w:r>
        <w:rPr>
          <w:rFonts w:ascii="Times New Roman"/>
          <w:b w:val="false"/>
          <w:i w:val="false"/>
          <w:color w:val="000000"/>
          <w:sz w:val="28"/>
        </w:rPr>
        <w:t>
          стремясь создать необходимые правовые, экономические и 
организационные условия по максимальному содействию малому 
предпринимательству,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выработают общие критерии отнесения предпринимателей
к субъектам малого предпринимательства.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взаимно признают документы, удостоверяющие статус субъектов 
малого предпринимательства, действующие на территориях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Каждая Сторона предоставит на своей территории равные права и
гарантии субъектам малого предпринимательства, зарегистрированным в
соответствии с национальным законодательством любой из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подготовят программу совместных действий по поддержке и 
развитию малого предпринимательства, включающую:
</w:t>
      </w:r>
      <w:r>
        <w:br/>
      </w:r>
      <w:r>
        <w:rPr>
          <w:rFonts w:ascii="Times New Roman"/>
          <w:b w:val="false"/>
          <w:i w:val="false"/>
          <w:color w:val="000000"/>
          <w:sz w:val="28"/>
        </w:rPr>
        <w:t>
          - упрощение порядка лицензирования видов деятельности,
осуществляемых субъектами малого предпринимательства, взаимное признание 
лицензий, выдаваемых государственными органами Сторон;
</w:t>
      </w:r>
      <w:r>
        <w:br/>
      </w:r>
      <w:r>
        <w:rPr>
          <w:rFonts w:ascii="Times New Roman"/>
          <w:b w:val="false"/>
          <w:i w:val="false"/>
          <w:color w:val="000000"/>
          <w:sz w:val="28"/>
        </w:rPr>
        <w:t>
          - принятие мер, стимулирующих финансово-кредитные системы Сторон в 
кредитовании субъектов малого предпринимательства;
</w:t>
      </w:r>
      <w:r>
        <w:br/>
      </w:r>
      <w:r>
        <w:rPr>
          <w:rFonts w:ascii="Times New Roman"/>
          <w:b w:val="false"/>
          <w:i w:val="false"/>
          <w:color w:val="000000"/>
          <w:sz w:val="28"/>
        </w:rPr>
        <w:t>
          - принятие единых стандартов на товары и продукцию, взаимное
признание сертификатов качества продукции;
</w:t>
      </w:r>
      <w:r>
        <w:br/>
      </w:r>
      <w:r>
        <w:rPr>
          <w:rFonts w:ascii="Times New Roman"/>
          <w:b w:val="false"/>
          <w:i w:val="false"/>
          <w:color w:val="000000"/>
          <w:sz w:val="28"/>
        </w:rPr>
        <w:t>
          - содействие созданию системы информационного, консультационного и 
иного обеспечения малого предпринимательства;
</w:t>
      </w:r>
      <w:r>
        <w:br/>
      </w:r>
      <w:r>
        <w:rPr>
          <w:rFonts w:ascii="Times New Roman"/>
          <w:b w:val="false"/>
          <w:i w:val="false"/>
          <w:color w:val="000000"/>
          <w:sz w:val="28"/>
        </w:rPr>
        <w:t>
          - выработку предложений по созданию совместных и взаимодополняющих 
производств, в том числе установление льгот по налогообложению доходов 
субъектов малого предпринимательства;
</w:t>
      </w:r>
      <w:r>
        <w:br/>
      </w:r>
      <w:r>
        <w:rPr>
          <w:rFonts w:ascii="Times New Roman"/>
          <w:b w:val="false"/>
          <w:i w:val="false"/>
          <w:color w:val="000000"/>
          <w:sz w:val="28"/>
        </w:rPr>
        <w:t>
          - оказание государственной поддержки субъектам малого 
предпринимательства в отраслях материального производства, в
инновационной сфере и переработки сельскохозяйственной продукции;
</w:t>
      </w:r>
      <w:r>
        <w:br/>
      </w:r>
      <w:r>
        <w:rPr>
          <w:rFonts w:ascii="Times New Roman"/>
          <w:b w:val="false"/>
          <w:i w:val="false"/>
          <w:color w:val="000000"/>
          <w:sz w:val="28"/>
        </w:rPr>
        <w:t>
          - расширение участия субъектов малого предпринимательства в
реализации государственных программ и заказов.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совершенствуют и гармонизируют нормативные правовые акты, 
регулирующие деятельность субъектов малого предпринимательства, в том 
числе по вопросам усиления зашиты их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выработают формы и методы взаимодействия уполномоченных 
государственных органов, действующих в области поддержки 
предпринимательства.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обеспечат широкий обмен технической, экономической,
правовой и иной информацией, в том числе путем проведения совместных 
конференций, ярмарок и выставок, а также обеспечат субъектам малого 
предпринимательства доступ к соответствующим информационным базам данных 
Сторон.
</w:t>
      </w:r>
      <w:r>
        <w:br/>
      </w:r>
      <w:r>
        <w:rPr>
          <w:rFonts w:ascii="Times New Roman"/>
          <w:b w:val="false"/>
          <w:i w:val="false"/>
          <w:color w:val="000000"/>
          <w:sz w:val="28"/>
        </w:rPr>
        <w:t>
          Стороны предоставят друг другу информацию, касающуюся перечня   
государственных органов, обладающих контрольными функциями и правом выдачи 
соответствующих лицензий и разрешений, а также порядка выдачи этих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проработают вопросы введения единой упрощенной системы 
налогообложения субъектов малого предпринимательства.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Стороны будут содействовать совместной подготовке, переподготовке и 
повышению квалификации кадров для малого предпринимательства в учебных 
заведениях, научно-исследовательских и других центрах государств- 
участников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Спорные вопросы, связанные с применением или толкованием настоящего  
Соглашения, разрешаются путем консультаций и переговоров заинтересованных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открыто для присоединения других государств   
путем передачи депозитарию, которым является Интеграционный Комитет, 
документов о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Стороны могут выйти из настоящего Соглашения или приостановить свое 
участие в нем, направив депозитарию письменное уведомление не позднее, чем 
за шесть месяцев до выхода или приостановления своего участия в нем.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В настоящее Соглашение могут быть внесены изменения и дополнения с 
согласия Сторон, которые оформляются отдельным протоколом и являются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Настоящее Соглашение вступает в силу со дня получения депозитарием 
</w:t>
      </w:r>
      <w:r>
        <w:rPr>
          <w:rFonts w:ascii="Times New Roman"/>
          <w:b w:val="false"/>
          <w:i w:val="false"/>
          <w:color w:val="000000"/>
          <w:sz w:val="28"/>
        </w:rPr>
        <w:t>
</w:t>
      </w:r>
    </w:p>
    <w:p>
      <w:pPr>
        <w:spacing w:after="0"/>
        <w:ind w:left="0"/>
        <w:jc w:val="left"/>
      </w:pPr>
      <w:r>
        <w:rPr>
          <w:rFonts w:ascii="Times New Roman"/>
          <w:b w:val="false"/>
          <w:i w:val="false"/>
          <w:color w:val="000000"/>
          <w:sz w:val="28"/>
        </w:rPr>
        <w:t>
последнего уведомления о выполнении Сторонами внутригосударственных 
процедур.
     Совершено в г. Москве 24 ноября 1998 года в одном подлинном
экземпляре на русском языке.
     Интеграционный Комитет направит каждой Стороне настоящего
Соглашения его заверенную копию.
     За
     Правительство
     Республики
     Беларусь
     За
     Правительство
     Республики
     Казахстан
     За
     Правительство
     Кыргызской
     Республики
     За
     Правительство
     Российской
     Федерации
     За
     Правительство
     Республики
     Таджикистан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