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3a488" w14:textId="683a4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Экономикалық және гуманитарлық салалардағы интеграцияны тереңдету туралы 1996 жылғы 29 наурыздағы шартқа қатысушы мемлекеттерде шағын кәсіпкерлікпен айналысу үшін қолайлы жағдайлар жасау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Қаулысы 1999 жылғы 16 қыркүйек N 1395</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Үкіметі қаулы етеді:
</w:t>
      </w:r>
      <w:r>
        <w:br/>
      </w:r>
      <w:r>
        <w:rPr>
          <w:rFonts w:ascii="Times New Roman"/>
          <w:b w:val="false"/>
          <w:i w:val="false"/>
          <w:color w:val="000000"/>
          <w:sz w:val="28"/>
        </w:rPr>
        <w:t>
          1. 1998 жылғы 24 қарашада Мәскеу қаласында жасалған Экономикалық және 
</w:t>
      </w:r>
      <w:r>
        <w:rPr>
          <w:rFonts w:ascii="Times New Roman"/>
          <w:b w:val="false"/>
          <w:i w:val="false"/>
          <w:color w:val="000000"/>
          <w:sz w:val="28"/>
        </w:rPr>
        <w:t>
</w:t>
      </w:r>
    </w:p>
    <w:p>
      <w:pPr>
        <w:spacing w:after="0"/>
        <w:ind w:left="0"/>
        <w:jc w:val="left"/>
      </w:pPr>
      <w:r>
        <w:rPr>
          <w:rFonts w:ascii="Times New Roman"/>
          <w:b w:val="false"/>
          <w:i w:val="false"/>
          <w:color w:val="000000"/>
          <w:sz w:val="28"/>
        </w:rPr>
        <w:t>
гуманитарлық салалардағы интеграцияны тереңдету туралы  1996 жылғы 29 
наурыздағы шартқа қатысушы мемлекеттерде шағын кәсіпкерлікпен айналысу үшін
қолайлы жағдайлар жасау туралы келісім бекітілсін.
     2. Қазақстан Республикасының Сыртқы істер министрлігі Интеграциялық 
комитетті Қазақстан Республикасы Үкіметінің қабылдаған шешімі туралы 
хабардар етсін.
     3. Осы қаулы қол қойылған күнінен бастап күшіне енеді.
     Қазақстан Республикасының
       Премьер-Министрі
    Оқығандар:
   Қобдалиева Н.М.
   Қасымбеков Б.А.     
      ( Келісімнің қазақша аудармасы жоқ, орысша мәтіннен қараңыз)         
                           Соглашение
           о создании благоприятных условий для занятий малым
             предпринимательством в государствам-участниках
           Договора об углублении интеграции в экономической
             и гуманитарной областях от 29 марта 1996 года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Правительства государств-участников Договора об углублении
интеграции в экономической и гуманитарной областях от 29 марта 1996 года, 
именуемые в дальнейшем Сторонами,
</w:t>
      </w:r>
      <w:r>
        <w:br/>
      </w:r>
      <w:r>
        <w:rPr>
          <w:rFonts w:ascii="Times New Roman"/>
          <w:b w:val="false"/>
          <w:i w:val="false"/>
          <w:color w:val="000000"/>
          <w:sz w:val="28"/>
        </w:rPr>
        <w:t>
          руководствуясь Заявлением глав государств "О десяти простых шагах 
навстречу простым людям" от 28 апреля 1998 года,
</w:t>
      </w:r>
      <w:r>
        <w:br/>
      </w:r>
      <w:r>
        <w:rPr>
          <w:rFonts w:ascii="Times New Roman"/>
          <w:b w:val="false"/>
          <w:i w:val="false"/>
          <w:color w:val="000000"/>
          <w:sz w:val="28"/>
        </w:rPr>
        <w:t>
          осознавая роль малого предпринимательства в стимулировании
развития рыночных отношений, проведении социально-экономических
реформ, насыщении рынка товарами и услугами, создания новых рабочих
мест,
</w:t>
      </w:r>
      <w:r>
        <w:br/>
      </w:r>
      <w:r>
        <w:rPr>
          <w:rFonts w:ascii="Times New Roman"/>
          <w:b w:val="false"/>
          <w:i w:val="false"/>
          <w:color w:val="000000"/>
          <w:sz w:val="28"/>
        </w:rPr>
        <w:t>
          признавая поддержку малого предпринимательства приоритетным
направлением экономической политики государств-участников настоящего 
Соглашения,
</w:t>
      </w:r>
      <w:r>
        <w:br/>
      </w:r>
      <w:r>
        <w:rPr>
          <w:rFonts w:ascii="Times New Roman"/>
          <w:b w:val="false"/>
          <w:i w:val="false"/>
          <w:color w:val="000000"/>
          <w:sz w:val="28"/>
        </w:rPr>
        <w:t>
          понимая настоятельную необходимость защиты интересов и обеспечения    
гарантий поддержки и развития малого предпринимательства,
</w:t>
      </w:r>
      <w:r>
        <w:br/>
      </w:r>
      <w:r>
        <w:rPr>
          <w:rFonts w:ascii="Times New Roman"/>
          <w:b w:val="false"/>
          <w:i w:val="false"/>
          <w:color w:val="000000"/>
          <w:sz w:val="28"/>
        </w:rPr>
        <w:t>
          стремясь создать необходимые правовые, экономические и 
организационные условия по максимальному содействию малому 
предпринимательству,
</w:t>
      </w:r>
      <w:r>
        <w:br/>
      </w:r>
      <w:r>
        <w:rPr>
          <w:rFonts w:ascii="Times New Roman"/>
          <w:b w:val="false"/>
          <w:i w:val="false"/>
          <w:color w:val="000000"/>
          <w:sz w:val="28"/>
        </w:rPr>
        <w:t>
          согласились о нижеследующем: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
</w:t>
      </w:r>
      <w:r>
        <w:br/>
      </w:r>
      <w:r>
        <w:rPr>
          <w:rFonts w:ascii="Times New Roman"/>
          <w:b w:val="false"/>
          <w:i w:val="false"/>
          <w:color w:val="000000"/>
          <w:sz w:val="28"/>
        </w:rPr>
        <w:t>
          Стороны выработают общие критерии отнесения предпринимателей
к субъектам малого предпринимательства.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
</w:t>
      </w:r>
      <w:r>
        <w:br/>
      </w:r>
      <w:r>
        <w:rPr>
          <w:rFonts w:ascii="Times New Roman"/>
          <w:b w:val="false"/>
          <w:i w:val="false"/>
          <w:color w:val="000000"/>
          <w:sz w:val="28"/>
        </w:rPr>
        <w:t>
          Стороны взаимно признают документы, удостоверяющие статус субъектов 
малого предпринимательства, действующие на территориях Сторон.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
</w:t>
      </w:r>
      <w:r>
        <w:br/>
      </w:r>
      <w:r>
        <w:rPr>
          <w:rFonts w:ascii="Times New Roman"/>
          <w:b w:val="false"/>
          <w:i w:val="false"/>
          <w:color w:val="000000"/>
          <w:sz w:val="28"/>
        </w:rPr>
        <w:t>
          Каждая Сторона предоставит на своей территории равные права и
гарантии субъектам малого предпринимательства, зарегистрированным в
соответствии с национальным законодательством любой из Сторон.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
</w:t>
      </w:r>
      <w:r>
        <w:br/>
      </w:r>
      <w:r>
        <w:rPr>
          <w:rFonts w:ascii="Times New Roman"/>
          <w:b w:val="false"/>
          <w:i w:val="false"/>
          <w:color w:val="000000"/>
          <w:sz w:val="28"/>
        </w:rPr>
        <w:t>
          Стороны  подготовят программу совместных действий по поддержке и 
развитию малого предпринимательства, включающую:
</w:t>
      </w:r>
      <w:r>
        <w:br/>
      </w:r>
      <w:r>
        <w:rPr>
          <w:rFonts w:ascii="Times New Roman"/>
          <w:b w:val="false"/>
          <w:i w:val="false"/>
          <w:color w:val="000000"/>
          <w:sz w:val="28"/>
        </w:rPr>
        <w:t>
          - упрощение порядка лицензирования видов деятельности,
осуществляемых субъектами малого предпринимательства, взаимное признание 
лицензий, выдаваемых государственными органами Сторон;
</w:t>
      </w:r>
      <w:r>
        <w:br/>
      </w:r>
      <w:r>
        <w:rPr>
          <w:rFonts w:ascii="Times New Roman"/>
          <w:b w:val="false"/>
          <w:i w:val="false"/>
          <w:color w:val="000000"/>
          <w:sz w:val="28"/>
        </w:rPr>
        <w:t>
          - принятие мер, стимулирующих финансово-кредитные системы Сторон в 
кредитовании субъектов малого предпринимательства;
</w:t>
      </w:r>
      <w:r>
        <w:br/>
      </w:r>
      <w:r>
        <w:rPr>
          <w:rFonts w:ascii="Times New Roman"/>
          <w:b w:val="false"/>
          <w:i w:val="false"/>
          <w:color w:val="000000"/>
          <w:sz w:val="28"/>
        </w:rPr>
        <w:t>
          - принятие единых стандартов на товары и продукцию, взаимное
признание сертификатов качества продукции;
</w:t>
      </w:r>
      <w:r>
        <w:br/>
      </w:r>
      <w:r>
        <w:rPr>
          <w:rFonts w:ascii="Times New Roman"/>
          <w:b w:val="false"/>
          <w:i w:val="false"/>
          <w:color w:val="000000"/>
          <w:sz w:val="28"/>
        </w:rPr>
        <w:t>
          - содействие созданию системы информационного, консультационного и 
иного обеспечения малого предпринимательства;
</w:t>
      </w:r>
      <w:r>
        <w:br/>
      </w:r>
      <w:r>
        <w:rPr>
          <w:rFonts w:ascii="Times New Roman"/>
          <w:b w:val="false"/>
          <w:i w:val="false"/>
          <w:color w:val="000000"/>
          <w:sz w:val="28"/>
        </w:rPr>
        <w:t>
          - выработку предложений по созданию совместных и взаимодополняющих 
производств, в том числе установление льгот по налогообложению доходов 
субъектов малого предпринимательства;
</w:t>
      </w:r>
      <w:r>
        <w:br/>
      </w:r>
      <w:r>
        <w:rPr>
          <w:rFonts w:ascii="Times New Roman"/>
          <w:b w:val="false"/>
          <w:i w:val="false"/>
          <w:color w:val="000000"/>
          <w:sz w:val="28"/>
        </w:rPr>
        <w:t>
          - оказание государственной поддержки субъектам малого 
предпринимательства в отраслях материального производства, в
инновационной сфере и переработки сельскохозяйственной продукции;
</w:t>
      </w:r>
      <w:r>
        <w:br/>
      </w:r>
      <w:r>
        <w:rPr>
          <w:rFonts w:ascii="Times New Roman"/>
          <w:b w:val="false"/>
          <w:i w:val="false"/>
          <w:color w:val="000000"/>
          <w:sz w:val="28"/>
        </w:rPr>
        <w:t>
          - расширение участия субъектов малого предпринимательства в
реализации государственных программ и заказов.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
</w:t>
      </w:r>
      <w:r>
        <w:br/>
      </w:r>
      <w:r>
        <w:rPr>
          <w:rFonts w:ascii="Times New Roman"/>
          <w:b w:val="false"/>
          <w:i w:val="false"/>
          <w:color w:val="000000"/>
          <w:sz w:val="28"/>
        </w:rPr>
        <w:t>
          Стороны совершенствуют и гармонизируют нормативные правовые акты, 
регулирующие деятельность субъектов малого предпринимательства, в том 
числе по вопросам усиления зашиты их прав.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6
</w:t>
      </w:r>
      <w:r>
        <w:br/>
      </w:r>
      <w:r>
        <w:rPr>
          <w:rFonts w:ascii="Times New Roman"/>
          <w:b w:val="false"/>
          <w:i w:val="false"/>
          <w:color w:val="000000"/>
          <w:sz w:val="28"/>
        </w:rPr>
        <w:t>
          Стороны выработают формы и методы взаимодействия уполномоченных 
государственных органов, действующих в области поддержки 
предпринимательства.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7
</w:t>
      </w:r>
      <w:r>
        <w:br/>
      </w:r>
      <w:r>
        <w:rPr>
          <w:rFonts w:ascii="Times New Roman"/>
          <w:b w:val="false"/>
          <w:i w:val="false"/>
          <w:color w:val="000000"/>
          <w:sz w:val="28"/>
        </w:rPr>
        <w:t>
          Стороны обеспечат широкий обмен технической, экономической,
правовой и иной информацией, в том числе путем проведения совместных 
конференций, ярмарок и выставок, а также обеспечат субъектам малого 
предпринимательства доступ к соответствующим информационным базам данных 
Сторон.
</w:t>
      </w:r>
      <w:r>
        <w:br/>
      </w:r>
      <w:r>
        <w:rPr>
          <w:rFonts w:ascii="Times New Roman"/>
          <w:b w:val="false"/>
          <w:i w:val="false"/>
          <w:color w:val="000000"/>
          <w:sz w:val="28"/>
        </w:rPr>
        <w:t>
          Стороны предоставят друг другу информацию, касающуюся перечня   
государственных органов, обладающих контрольными функциями и правом выдачи 
соответствующих лицензий и разрешений, а также порядка выдачи этих 
документов.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8
</w:t>
      </w:r>
      <w:r>
        <w:br/>
      </w:r>
      <w:r>
        <w:rPr>
          <w:rFonts w:ascii="Times New Roman"/>
          <w:b w:val="false"/>
          <w:i w:val="false"/>
          <w:color w:val="000000"/>
          <w:sz w:val="28"/>
        </w:rPr>
        <w:t>
          Стороны проработают вопросы введения единой упрощенной системы 
налогообложения субъектов малого предпринимательства.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9
</w:t>
      </w:r>
      <w:r>
        <w:br/>
      </w:r>
      <w:r>
        <w:rPr>
          <w:rFonts w:ascii="Times New Roman"/>
          <w:b w:val="false"/>
          <w:i w:val="false"/>
          <w:color w:val="000000"/>
          <w:sz w:val="28"/>
        </w:rPr>
        <w:t>
          Стороны будут содействовать совместной подготовке, переподготовке и 
повышению квалификации кадров для малого предпринимательства в учебных 
заведениях, научно-исследовательских и других центрах государств- 
участников настоящего Соглашения.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10
</w:t>
      </w:r>
      <w:r>
        <w:br/>
      </w:r>
      <w:r>
        <w:rPr>
          <w:rFonts w:ascii="Times New Roman"/>
          <w:b w:val="false"/>
          <w:i w:val="false"/>
          <w:color w:val="000000"/>
          <w:sz w:val="28"/>
        </w:rPr>
        <w:t>
          Спорные вопросы, связанные с применением или толкованием настоящего  
Соглашения, разрешаются путем консультаций и переговоров заинтересованных 
Сторон.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11
</w:t>
      </w:r>
      <w:r>
        <w:br/>
      </w:r>
      <w:r>
        <w:rPr>
          <w:rFonts w:ascii="Times New Roman"/>
          <w:b w:val="false"/>
          <w:i w:val="false"/>
          <w:color w:val="000000"/>
          <w:sz w:val="28"/>
        </w:rPr>
        <w:t>
          Настоящее Соглашение открыто для присоединения других государств   
путем передачи депозитарию, которым является Интеграционный Комитет, 
документов о присоединении.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12
</w:t>
      </w:r>
      <w:r>
        <w:br/>
      </w:r>
      <w:r>
        <w:rPr>
          <w:rFonts w:ascii="Times New Roman"/>
          <w:b w:val="false"/>
          <w:i w:val="false"/>
          <w:color w:val="000000"/>
          <w:sz w:val="28"/>
        </w:rPr>
        <w:t>
          Стороны могут выйти из настоящего Соглашения или приостановить свое 
участие в нем, направив депозитарию письменное уведомление не позднее, чем 
за шесть месяцев до выхода или приостановления своего участия в нем.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13
</w:t>
      </w:r>
      <w:r>
        <w:br/>
      </w:r>
      <w:r>
        <w:rPr>
          <w:rFonts w:ascii="Times New Roman"/>
          <w:b w:val="false"/>
          <w:i w:val="false"/>
          <w:color w:val="000000"/>
          <w:sz w:val="28"/>
        </w:rPr>
        <w:t>
          В настоящее Соглашение могут быть внесены изменения и дополнения с 
согласия Сторон, которые оформляются отдельным протоколом и являются 
неотъемлемой частью настоящего Соглашения.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14
</w:t>
      </w:r>
      <w:r>
        <w:br/>
      </w:r>
      <w:r>
        <w:rPr>
          <w:rFonts w:ascii="Times New Roman"/>
          <w:b w:val="false"/>
          <w:i w:val="false"/>
          <w:color w:val="000000"/>
          <w:sz w:val="28"/>
        </w:rPr>
        <w:t>
          Настоящее Соглашение вступает в силу со дня получения депозитарием 
</w:t>
      </w:r>
      <w:r>
        <w:rPr>
          <w:rFonts w:ascii="Times New Roman"/>
          <w:b w:val="false"/>
          <w:i w:val="false"/>
          <w:color w:val="000000"/>
          <w:sz w:val="28"/>
        </w:rPr>
        <w:t>
</w:t>
      </w:r>
    </w:p>
    <w:p>
      <w:pPr>
        <w:spacing w:after="0"/>
        <w:ind w:left="0"/>
        <w:jc w:val="left"/>
      </w:pPr>
      <w:r>
        <w:rPr>
          <w:rFonts w:ascii="Times New Roman"/>
          <w:b w:val="false"/>
          <w:i w:val="false"/>
          <w:color w:val="000000"/>
          <w:sz w:val="28"/>
        </w:rPr>
        <w:t>
последнего уведомления о выполнении Сторонами внутригосударственных 
процедур.
     Совершено в г. Москве 24 ноября 1998 года в одном подлинном
экземпляре на русском языке.
     Интеграционный Комитет направит каждой Стороне настоящего
Соглашения его заверенную копию.
     За
     Правительство
     Республики
     Беларусь
     За
     Правительство
     Республики
     Казахстан
     За
     Правительство
     Кыргызской
     Республики
     За
     Правительство
     Российской
     Федерации
     За
     Правительство
     Республики
     Таджикистан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