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6b70" w14:textId="c946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магистральдары мен орталық алаңын қайта жаңарту бойынша 1998 жылы орындалған жұмыстар үшін берешекті өтеуге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17 тамыз N 1170</w:t>
      </w:r>
    </w:p>
    <w:p>
      <w:pPr>
        <w:spacing w:after="0"/>
        <w:ind w:left="0"/>
        <w:jc w:val="both"/>
      </w:pPr>
      <w:bookmarkStart w:name="z0" w:id="0"/>
      <w:r>
        <w:rPr>
          <w:rFonts w:ascii="Times New Roman"/>
          <w:b w:val="false"/>
          <w:i w:val="false"/>
          <w:color w:val="000000"/>
          <w:sz w:val="28"/>
        </w:rPr>
        <w:t>
      "Астана қаласын 1999 жылы дамыту туралы" Қазақстан Республикасы Yкiметiнiң 1999 жылғы 24 ақпандағы N 161 </w:t>
      </w:r>
      <w:r>
        <w:rPr>
          <w:rFonts w:ascii="Times New Roman"/>
          <w:b w:val="false"/>
          <w:i w:val="false"/>
          <w:color w:val="000000"/>
          <w:sz w:val="28"/>
        </w:rPr>
        <w:t xml:space="preserve">P990161_ </w:t>
      </w:r>
      <w:r>
        <w:rPr>
          <w:rFonts w:ascii="Times New Roman"/>
          <w:b w:val="false"/>
          <w:i w:val="false"/>
          <w:color w:val="000000"/>
          <w:sz w:val="28"/>
        </w:rPr>
        <w:t xml:space="preserve">қаулысын орындау үшiн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министрлiгі Астана қаласының әкiмiне Астана қаласының магистральдары мен орталық алаңын қайта жаңарту бойынша 1998 жылғы орындалған жұмыстар үшiн "Горкоммунхоз" мемлекеттiк кәсiпорнының "Қазақстан жолдары" акционерлiк компаниясы алдындағы берешегiн өтеуге кезек күттiрмейтін мемлекеттiк мұқтаждарға 1999 жылға арналған республикалық бюджетте көзделген қаражат есебiнен 200 млн. (екi жүз миллион) теңге бөлсiн. </w:t>
      </w:r>
      <w:r>
        <w:br/>
      </w:r>
      <w:r>
        <w:rPr>
          <w:rFonts w:ascii="Times New Roman"/>
          <w:b w:val="false"/>
          <w:i w:val="false"/>
          <w:color w:val="000000"/>
          <w:sz w:val="28"/>
        </w:rPr>
        <w:t xml:space="preserve">
      2. Астана қаласының әкiмi "Горкоммунхоз" мемлекеттiк кәсiпорнының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жолдары" акционерлiк компаниясы алдындағы берешегiн өтеу </w:t>
      </w:r>
    </w:p>
    <w:p>
      <w:pPr>
        <w:spacing w:after="0"/>
        <w:ind w:left="0"/>
        <w:jc w:val="both"/>
      </w:pPr>
      <w:r>
        <w:rPr>
          <w:rFonts w:ascii="Times New Roman"/>
          <w:b w:val="false"/>
          <w:i w:val="false"/>
          <w:color w:val="000000"/>
          <w:sz w:val="28"/>
        </w:rPr>
        <w:t>бойынша есеп айырысу жүргізуiн қамтамасыз етсiн.</w:t>
      </w:r>
    </w:p>
    <w:p>
      <w:pPr>
        <w:spacing w:after="0"/>
        <w:ind w:left="0"/>
        <w:jc w:val="both"/>
      </w:pPr>
      <w:r>
        <w:rPr>
          <w:rFonts w:ascii="Times New Roman"/>
          <w:b w:val="false"/>
          <w:i w:val="false"/>
          <w:color w:val="000000"/>
          <w:sz w:val="28"/>
        </w:rPr>
        <w:t xml:space="preserve">     3. Қазақстан Республикасының Қаржы министрлiгі бөлiнетiн </w:t>
      </w:r>
    </w:p>
    <w:p>
      <w:pPr>
        <w:spacing w:after="0"/>
        <w:ind w:left="0"/>
        <w:jc w:val="both"/>
      </w:pPr>
      <w:r>
        <w:rPr>
          <w:rFonts w:ascii="Times New Roman"/>
          <w:b w:val="false"/>
          <w:i w:val="false"/>
          <w:color w:val="000000"/>
          <w:sz w:val="28"/>
        </w:rPr>
        <w:t>қаражаттың мақсатты пайдаланылуын бақылауды жүзеге асырсын.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Н.М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