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25688" w14:textId="67256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Іс Басқармасын қаржыландырудың кейбір мәселелері туралы</w:t>
      </w:r>
    </w:p>
    <w:p>
      <w:pPr>
        <w:spacing w:after="0"/>
        <w:ind w:left="0"/>
        <w:jc w:val="both"/>
      </w:pPr>
      <w:r>
        <w:rPr>
          <w:rFonts w:ascii="Times New Roman"/>
          <w:b w:val="false"/>
          <w:i w:val="false"/>
          <w:color w:val="000000"/>
          <w:sz w:val="28"/>
        </w:rPr>
        <w:t>Қазақстан Республикасы Үкіметінің қаулысы 1999 жылғы 16 тамыз N 1167</w:t>
      </w:r>
    </w:p>
    <w:p>
      <w:pPr>
        <w:spacing w:after="0"/>
        <w:ind w:left="0"/>
        <w:jc w:val="both"/>
      </w:pPr>
      <w:bookmarkStart w:name="z0" w:id="0"/>
      <w:r>
        <w:rPr>
          <w:rFonts w:ascii="Times New Roman"/>
          <w:b w:val="false"/>
          <w:i w:val="false"/>
          <w:color w:val="000000"/>
          <w:sz w:val="28"/>
        </w:rPr>
        <w:t xml:space="preserve">
      Бірінші кезектегі объектілер бойынша мемлекеттік жобалардың уақытында аяқталуын қамтамасыз ету және несиелік берешекті өтеу үшін Қазақстан Республикасының Үкіметі қаулы етеді: </w:t>
      </w:r>
      <w:r>
        <w:br/>
      </w:r>
      <w:r>
        <w:rPr>
          <w:rFonts w:ascii="Times New Roman"/>
          <w:b w:val="false"/>
          <w:i w:val="false"/>
          <w:color w:val="000000"/>
          <w:sz w:val="28"/>
        </w:rPr>
        <w:t xml:space="preserve">
      1. Қазақстан Республикасының Қаржы министрлігі Қазақстан Республикасы Президентінің Іс Басқармасына "Ахсель" түрік фирмасы Астана қаласында салып жатқан "718 пәтерлі тұрғын үй кешені" объектісінің құрылысы бойынша орындалған жұмыстары үшін несиелік берешекке төлем жасауға 1999 жылға арналған республикалық бюджетте кезек күттірмейтін мұқтаждықтар үшін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көзделген қаражаттың есебінен теңге баламында 5 (бес) миллион АҚШ долларын </w:t>
      </w:r>
    </w:p>
    <w:p>
      <w:pPr>
        <w:spacing w:after="0"/>
        <w:ind w:left="0"/>
        <w:jc w:val="both"/>
      </w:pPr>
      <w:r>
        <w:rPr>
          <w:rFonts w:ascii="Times New Roman"/>
          <w:b w:val="false"/>
          <w:i w:val="false"/>
          <w:color w:val="000000"/>
          <w:sz w:val="28"/>
        </w:rPr>
        <w:t>бөлсін.</w:t>
      </w:r>
    </w:p>
    <w:p>
      <w:pPr>
        <w:spacing w:after="0"/>
        <w:ind w:left="0"/>
        <w:jc w:val="both"/>
      </w:pPr>
      <w:r>
        <w:rPr>
          <w:rFonts w:ascii="Times New Roman"/>
          <w:b w:val="false"/>
          <w:i w:val="false"/>
          <w:color w:val="000000"/>
          <w:sz w:val="28"/>
        </w:rPr>
        <w:t xml:space="preserve">     2. Қазақстан Республикасының Қаржы министрлігі бөлінетін қаражаттың </w:t>
      </w:r>
    </w:p>
    <w:p>
      <w:pPr>
        <w:spacing w:after="0"/>
        <w:ind w:left="0"/>
        <w:jc w:val="both"/>
      </w:pPr>
      <w:r>
        <w:rPr>
          <w:rFonts w:ascii="Times New Roman"/>
          <w:b w:val="false"/>
          <w:i w:val="false"/>
          <w:color w:val="000000"/>
          <w:sz w:val="28"/>
        </w:rPr>
        <w:t>мақсатты жұмсалу үшін бақылауды жүзеге асырсын.</w:t>
      </w:r>
    </w:p>
    <w:p>
      <w:pPr>
        <w:spacing w:after="0"/>
        <w:ind w:left="0"/>
        <w:jc w:val="both"/>
      </w:pPr>
      <w:r>
        <w:rPr>
          <w:rFonts w:ascii="Times New Roman"/>
          <w:b w:val="false"/>
          <w:i w:val="false"/>
          <w:color w:val="000000"/>
          <w:sz w:val="28"/>
        </w:rPr>
        <w:t>     3.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xml:space="preserve">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