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a936" w14:textId="e86a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"Оқжетпес" республикалық жастар лагерін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тамыз N 1114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"Оқжетпес" республикалық жастар лагерiнің қаржы-шаруашылық қызметiн дамыту, жастарды, жасөспірiмдер мен балаларды сауықтыру iсiн ұйымдастырудың менеджментi мен сапалық деңгейiн жақсарту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"Оқжетпес" республикалық жастар лагері оның жарғылық қорына мемлекет 100 процент қатысатын "Оқжетпес" республикалық жастар лагерi" коммерциялық емес ашық акционерлік қоғамына (бұдан әрi - "Оқжетпес" РЖЛ" ААҚ)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"Оқжетпес" РЖЛ" ААҚ-ның негізгi қызметi жастардың қоғамдық маңызы зор бастамаларын қолдау мен дамыту, балалардың кешендi демалысын қамтамасыз ету, балалармен, жасөспiрiмдер және жастармен жұмыстың сауықтыру, ғылыми-педагогикалық бағдарламаларын iске асыру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жекешелендiру жөнiндегi комитетi: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"Оқжетпес" РЖЛ" ААҚ-ның жарғысын бекiтсiн;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"Оқжетпес" РЖЛ" ААҚ-ның мемлекеттік тiркелуiн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мемлекеттiк тiркелгеннен кейiн бiр ай мерзiм iшiнде заңдарда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белгiленген тәртiппен "Оқжетпес" РЖЛ" ААҚ акцияларының мемлекеттiк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пакеттерiн иелену және пайдалану құқығын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және қоғамдық келiсiм министрлiгiне берудi қамтамасыз етсiн;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осы қаулыдан туындайтын өзге де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