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ebba" w14:textId="15ae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Экология және қоршаған табиғи ортаны қорғау саласындағы ақпараттық ынтымақтастық жөніндегі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5 тамыз N 1104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1998 жылғы 11 қыркүйекте Мәскеу қаласында жасалған Экология және 
қоршаған табиғи ортаны қорғау саласындағы ақпараттық ынтымақтастық 
жөніндегі келісім бекітілсін.
     2. Осы қаулы қол қойылған күнінен бастап күшіне енеді.
     Қазақстан Республикасының
        Премьер-Министрі
   Оқығандар:
   Қобдалиева Н.
   Омарбекова А. 
      ( Келісімнің қазақша аудармасы жоқ, орысша мәтіннен қараңыз)         
                              Соглашение
            об информационном сотрудничестве в области экологии и 
                   охраны окружающей природной среды
                      Официально заверенный текст
                              Соглашение
           об информационном сотрудничестве в области экологии и 
                     охраны окружающей природной среды
     Правительства государств - участников настоящего Соглашения (далее -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признавая право каждого человека на благоприятную для жизни среду 
и экологическую безопасность, на получение объективной информации о 
состоянии окружающей природной среды,
</w:t>
      </w:r>
      <w:r>
        <w:br/>
      </w:r>
      <w:r>
        <w:rPr>
          <w:rFonts w:ascii="Times New Roman"/>
          <w:b w:val="false"/>
          <w:i w:val="false"/>
          <w:color w:val="000000"/>
          <w:sz w:val="28"/>
        </w:rPr>
        <w:t>
          исходя из необходимости использования достоверной и оперативной 
экологической информации природоохранными ведомствами и органами 
управления, общественными и иными организациями;
</w:t>
      </w:r>
      <w:r>
        <w:br/>
      </w:r>
      <w:r>
        <w:rPr>
          <w:rFonts w:ascii="Times New Roman"/>
          <w:b w:val="false"/>
          <w:i w:val="false"/>
          <w:color w:val="000000"/>
          <w:sz w:val="28"/>
        </w:rPr>
        <w:t>
          в целях оценки воздействия природных и техногенных факторов на 
окружающую природную среду, природные ресурсы и здоровье человека, 
принятия соответствующих решений и превентивных мер,
</w:t>
      </w:r>
      <w:r>
        <w:br/>
      </w:r>
      <w:r>
        <w:rPr>
          <w:rFonts w:ascii="Times New Roman"/>
          <w:b w:val="false"/>
          <w:i w:val="false"/>
          <w:color w:val="000000"/>
          <w:sz w:val="28"/>
        </w:rPr>
        <w:t>
          придавая особое значение прогнозу состояния окружающей природной 
среды, роли экологического образования и воспитания населения,
</w:t>
      </w:r>
      <w:r>
        <w:br/>
      </w:r>
      <w:r>
        <w:rPr>
          <w:rFonts w:ascii="Times New Roman"/>
          <w:b w:val="false"/>
          <w:i w:val="false"/>
          <w:color w:val="000000"/>
          <w:sz w:val="28"/>
        </w:rPr>
        <w:t>
          руководствуясь положениями Соглашения о взаимодействии в области 
экологии и охраны окружающей природной среды от 8 февраля 1992 года и 
Концепции формирования информационного пространства Содружества 
Независимых Государств от 18 октября 1996 года,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Информационное сотрудничество осуществляется в следующих направлениях:
</w:t>
      </w:r>
      <w:r>
        <w:br/>
      </w:r>
      <w:r>
        <w:rPr>
          <w:rFonts w:ascii="Times New Roman"/>
          <w:b w:val="false"/>
          <w:i w:val="false"/>
          <w:color w:val="000000"/>
          <w:sz w:val="28"/>
        </w:rPr>
        <w:t>
          обеспечение информационно-методической деятельности в области 
обмена и массового распространения экологической информации;
</w:t>
      </w:r>
      <w:r>
        <w:br/>
      </w:r>
      <w:r>
        <w:rPr>
          <w:rFonts w:ascii="Times New Roman"/>
          <w:b w:val="false"/>
          <w:i w:val="false"/>
          <w:color w:val="000000"/>
          <w:sz w:val="28"/>
        </w:rPr>
        <w:t>
          создание банка данных о состоянии окружающей природной среды, 
опасных и иных объектах, связанных с природопользованием, о научных и 
технических разработках в области экологии и охраны природы;
</w:t>
      </w:r>
      <w:r>
        <w:br/>
      </w:r>
      <w:r>
        <w:rPr>
          <w:rFonts w:ascii="Times New Roman"/>
          <w:b w:val="false"/>
          <w:i w:val="false"/>
          <w:color w:val="000000"/>
          <w:sz w:val="28"/>
        </w:rPr>
        <w:t>
          информационное обеспечение органов управления, ведомств, 
предприятий и иных организаций государств-участников настоящего 
Соглашения;                  
</w:t>
      </w:r>
      <w:r>
        <w:br/>
      </w:r>
      <w:r>
        <w:rPr>
          <w:rFonts w:ascii="Times New Roman"/>
          <w:b w:val="false"/>
          <w:i w:val="false"/>
          <w:color w:val="000000"/>
          <w:sz w:val="28"/>
        </w:rPr>
        <w:t>
          обмен информацией о трансграничных переносах загрязняющих  
веществ, а также о возможном трансграничном воздействии планируемой 
деятельности;                  
</w:t>
      </w:r>
      <w:r>
        <w:br/>
      </w:r>
      <w:r>
        <w:rPr>
          <w:rFonts w:ascii="Times New Roman"/>
          <w:b w:val="false"/>
          <w:i w:val="false"/>
          <w:color w:val="000000"/>
          <w:sz w:val="28"/>
        </w:rPr>
        <w:t>
          содействие экологическому образованию и воспитанию населения;
</w:t>
      </w:r>
      <w:r>
        <w:br/>
      </w:r>
      <w:r>
        <w:rPr>
          <w:rFonts w:ascii="Times New Roman"/>
          <w:b w:val="false"/>
          <w:i w:val="false"/>
          <w:color w:val="000000"/>
          <w:sz w:val="28"/>
        </w:rPr>
        <w:t>
          сотрудничество и обмен информацией с международными 
экологическими организациями.                     
</w:t>
      </w:r>
      <w:r>
        <w:br/>
      </w:r>
      <w:r>
        <w:rPr>
          <w:rFonts w:ascii="Times New Roman"/>
          <w:b w:val="false"/>
          <w:i w:val="false"/>
          <w:color w:val="000000"/>
          <w:sz w:val="28"/>
        </w:rPr>
        <w:t>
          Перечень направлений совместной деятельности в дальнейшем может 
уточняться по предложению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Стороны формируют межгосударственную эколого-информационную 
систему (МЭИС) на базе существующих средств коммуникаций и действующих 
структур, обладающих экологической информацией.
</w:t>
      </w:r>
      <w:r>
        <w:br/>
      </w:r>
      <w:r>
        <w:rPr>
          <w:rFonts w:ascii="Times New Roman"/>
          <w:b w:val="false"/>
          <w:i w:val="false"/>
          <w:color w:val="000000"/>
          <w:sz w:val="28"/>
        </w:rPr>
        <w:t>
          Стороны возлагают на Межгосударственный экологический совет 
(далее - Совет) координирующую роль в формировании МЭИС.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Основными задачами, решаемыми Сторонами с использованием МЭИС являются:
</w:t>
      </w:r>
      <w:r>
        <w:br/>
      </w:r>
      <w:r>
        <w:rPr>
          <w:rFonts w:ascii="Times New Roman"/>
          <w:b w:val="false"/>
          <w:i w:val="false"/>
          <w:color w:val="000000"/>
          <w:sz w:val="28"/>
        </w:rPr>
        <w:t>
          оперативное распространение и обмен экологической информацией;
</w:t>
      </w:r>
      <w:r>
        <w:br/>
      </w:r>
      <w:r>
        <w:rPr>
          <w:rFonts w:ascii="Times New Roman"/>
          <w:b w:val="false"/>
          <w:i w:val="false"/>
          <w:color w:val="000000"/>
          <w:sz w:val="28"/>
        </w:rPr>
        <w:t>
          оповещение и предоставление информации о чрезвычайных 
экологических ситуациях, авариях, катастрофах, перемещениях опасных отходов;
</w:t>
      </w:r>
      <w:r>
        <w:br/>
      </w:r>
      <w:r>
        <w:rPr>
          <w:rFonts w:ascii="Times New Roman"/>
          <w:b w:val="false"/>
          <w:i w:val="false"/>
          <w:color w:val="000000"/>
          <w:sz w:val="28"/>
        </w:rPr>
        <w:t>
          обмен информацией о видах животных и растений, занесенных в 
Красные книги государств-участников Содружества;
</w:t>
      </w:r>
      <w:r>
        <w:br/>
      </w:r>
      <w:r>
        <w:rPr>
          <w:rFonts w:ascii="Times New Roman"/>
          <w:b w:val="false"/>
          <w:i w:val="false"/>
          <w:color w:val="000000"/>
          <w:sz w:val="28"/>
        </w:rPr>
        <w:t>
          подготовка и распространение ежегодных докладов о состоянии 
окружающей природной среды и природоохранной деятельности на 
территориях государств-участников Содружества;
</w:t>
      </w:r>
      <w:r>
        <w:br/>
      </w:r>
      <w:r>
        <w:rPr>
          <w:rFonts w:ascii="Times New Roman"/>
          <w:b w:val="false"/>
          <w:i w:val="false"/>
          <w:color w:val="000000"/>
          <w:sz w:val="28"/>
        </w:rPr>
        <w:t>
          информирование о научно-исследовательских и опытно-
конструкторских работах, научно-технических и инновационных программах,
передовых экологических чистых и безопасных технологиях;
</w:t>
      </w:r>
      <w:r>
        <w:br/>
      </w:r>
      <w:r>
        <w:rPr>
          <w:rFonts w:ascii="Times New Roman"/>
          <w:b w:val="false"/>
          <w:i w:val="false"/>
          <w:color w:val="000000"/>
          <w:sz w:val="28"/>
        </w:rPr>
        <w:t>
          создание и ведение электронной библиотеки в области 
природоохранной деятельности;                   
</w:t>
      </w:r>
      <w:r>
        <w:br/>
      </w:r>
      <w:r>
        <w:rPr>
          <w:rFonts w:ascii="Times New Roman"/>
          <w:b w:val="false"/>
          <w:i w:val="false"/>
          <w:color w:val="000000"/>
          <w:sz w:val="28"/>
        </w:rPr>
        <w:t>
          информационная поддержка мероприятий по гармонизации 
природоохранных законодательных актов государств-участников 
Содружества;                      
</w:t>
      </w:r>
      <w:r>
        <w:br/>
      </w:r>
      <w:r>
        <w:rPr>
          <w:rFonts w:ascii="Times New Roman"/>
          <w:b w:val="false"/>
          <w:i w:val="false"/>
          <w:color w:val="000000"/>
          <w:sz w:val="28"/>
        </w:rPr>
        <w:t>
          содействие привлечению инвестиций в целях реализации 
экологических проектов.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Взаимодействие между национальными экологическими информационными 
службами осуществляется на основе отдельных договоренностей.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Стороны предпринимают меры для обеспечения доступа потребителей 
информации к международным банкам данных о состоянии окружающей 
природной среды, для интеграции в международные информационные системы.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Финансирование создания МЭИС осуществляется за счет средств 
заинтересованных организаций.
</w:t>
      </w:r>
      <w:r>
        <w:br/>
      </w:r>
      <w:r>
        <w:rPr>
          <w:rFonts w:ascii="Times New Roman"/>
          <w:b w:val="false"/>
          <w:i w:val="false"/>
          <w:color w:val="000000"/>
          <w:sz w:val="28"/>
        </w:rPr>
        <w:t>
          Совет определяет механизмы создания, функционирования МЭИС и 
взаимодействия с потребителями экологической информации.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Спорные вопросы, связанные с толкованием или применением 
настоящего Соглашения, разрешаются путем консультаций и переговоров 
или с помощью других процедур, согласованных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В настоящее Соглашение могут быть внесены изменения и дополнения 
с общего согласия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Каждая Сторона может выйти из настоящего Соглашения, направив 
письменное уведомление об этом депозитарию не позднее чем за три 
месяца до выхода.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Настоящее Соглашение вступает в силу со дня его подписания, а для 
государств, законодательство которых требует выполнения 
внутригосударственных процедур, необходимых для вступления его в силу, - 
со дня сдачи соответствующих документов депозитарию.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Настоящее Соглашение действует в течение 5 лет со дня его вступления 
в силу. По истечении этого срока Соглашение автоматически продлевается 
каждый раз на 5-летний период, если Стороны не примут иного решения.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Настоящее Соглашение открыто для присоединения к нему любого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другого государства, разделяющего его цели и принципы, с согласия всех 
Сторон путем передачи депозитарию документов о таком присоединении.
     Совершено в городе Москве 11 сентября 1998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настоящее 
Соглашение, его заверенную копию.
За Правительство                        За Правительство
Азербайджанской Республики              Республики Молдова
За Правительство                        За Правительство
Республики Армения                      Российской Федерации
За Правительство                        За Правительство
Республики Беларусь                     Республики Таджикистан
За Правительство                        За Правительство
Грузии                                  Туркменистана
За Правительство                        За Правительство
Республики Казахстан                    Республики Узбекистан
За Правительство                        За Правительство
Кыргызской Республики                   Украины    
                           Предложение
                        Республики Армения 
      по проекту Соглашения об информационном сотрудничестве в
     области экологии и охраны окружающей природной среды
     Статью 8 дополнить предложением: "Изменения и дополнения 
оформляются отдельными протоколами, которые являются неотъемлемой 
частью Соглашения и вступают в силу в порядке, предусмотренном статьей 
10 настоящего Соглашения".
                              Предложения
                  Республики Молдова по проекту Соглашения об
         информационном сотрудничестве в области экологии и охраны     
         окружающей среды (пункт 4 к повестке дня Вопросы, принятие
         окончательных решений, по которым Совет глав правительств
                             СНГ поручено МЭК)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 сентября 1998 г.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Республика Молдова будет участвовать в данном Соглашении только 
на базе обмена соотвествующей информацией.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делегации Республики Молдова,
</w:t>
      </w:r>
      <w:r>
        <w:br/>
      </w:r>
      <w:r>
        <w:rPr>
          <w:rFonts w:ascii="Times New Roman"/>
          <w:b w:val="false"/>
          <w:i w:val="false"/>
          <w:color w:val="000000"/>
          <w:sz w:val="28"/>
        </w:rPr>
        <w:t>
          Чрезвычайный и Полномочный
</w:t>
      </w:r>
      <w:r>
        <w:br/>
      </w:r>
      <w:r>
        <w:rPr>
          <w:rFonts w:ascii="Times New Roman"/>
          <w:b w:val="false"/>
          <w:i w:val="false"/>
          <w:color w:val="000000"/>
          <w:sz w:val="28"/>
        </w:rPr>
        <w:t>
          Посол Республики Молдова
</w:t>
      </w:r>
      <w:r>
        <w:br/>
      </w:r>
      <w:r>
        <w:rPr>
          <w:rFonts w:ascii="Times New Roman"/>
          <w:b w:val="false"/>
          <w:i w:val="false"/>
          <w:color w:val="000000"/>
          <w:sz w:val="28"/>
        </w:rPr>
        <w:t>
          В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Настоящим удостоверяю, что прилагаемый текст является 
аутентичной копией Соглашения об информационном сотрудничестве в 
области экологии и охраны окружающей природной среды, принятого 
11 сентября 1998 года в городе Москве во исполнение Решения о 
делегировании полномочий на принятие окончательных решений по 
отдельным проектам документов от имени Совета глав правительств 
Содружества Независимых Государств Президиума Межгосударственного 
экономического Комитета Экономического союза и Совету министров 
иностранных дел государств-членов Содружества Независимых Государств 
от 6 марта 1998 года, город Москва. Подлинный экземпляр 
вышеупомянутого Соглашения хранится в Исполнительном Секретариате 
Содружества Независимых Государств.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Заместитель
Исполнительного секретаря 
Содружества Независимых Государств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