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50d7" w14:textId="ab85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мемлекеттің басқа мемлекеттің аумағында тұрақты тұратын азаматтарының құқықтық мәртебесі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 шілде N 916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"Бір мемлекеттің басқа мемлекеттің аумағында тұрақты тұратын </w:t>
      </w:r>
    </w:p>
    <w:p>
      <w:pPr>
        <w:spacing w:after="0"/>
        <w:ind w:left="0"/>
        <w:jc w:val="both"/>
      </w:pPr>
      <w:r>
        <w:rPr>
          <w:rFonts w:ascii="Times New Roman"/>
          <w:b w:val="false"/>
          <w:i w:val="false"/>
          <w:color w:val="000000"/>
          <w:sz w:val="28"/>
        </w:rPr>
        <w:t xml:space="preserve">азаматтарының құқықтық мәртебесі туралы шартты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мемлекеттің басқа мемлекеттің аумағында тұрақты тұратын</w:t>
      </w:r>
    </w:p>
    <w:p>
      <w:pPr>
        <w:spacing w:after="0"/>
        <w:ind w:left="0"/>
        <w:jc w:val="both"/>
      </w:pPr>
      <w:r>
        <w:rPr>
          <w:rFonts w:ascii="Times New Roman"/>
          <w:b w:val="false"/>
          <w:i w:val="false"/>
          <w:color w:val="000000"/>
          <w:sz w:val="28"/>
        </w:rPr>
        <w:t>     азаматтарының құқықтық мәртебесі туралы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жылдың 28 сәуірінде Мәскеу қаласында жасалған Бір </w:t>
      </w:r>
    </w:p>
    <w:p>
      <w:pPr>
        <w:spacing w:after="0"/>
        <w:ind w:left="0"/>
        <w:jc w:val="both"/>
      </w:pPr>
      <w:r>
        <w:rPr>
          <w:rFonts w:ascii="Times New Roman"/>
          <w:b w:val="false"/>
          <w:i w:val="false"/>
          <w:color w:val="000000"/>
          <w:sz w:val="28"/>
        </w:rPr>
        <w:t xml:space="preserve">мемлекеттің басқа мемлекеттің аумағында тұрақты тұратын азаматтарының </w:t>
      </w:r>
    </w:p>
    <w:p>
      <w:pPr>
        <w:spacing w:after="0"/>
        <w:ind w:left="0"/>
        <w:jc w:val="both"/>
      </w:pPr>
      <w:r>
        <w:rPr>
          <w:rFonts w:ascii="Times New Roman"/>
          <w:b w:val="false"/>
          <w:i w:val="false"/>
          <w:color w:val="000000"/>
          <w:sz w:val="28"/>
        </w:rPr>
        <w:t>құқықтық мәртебесі туралы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мемлекеттің басқа мемлекет аумағында тұрақты</w:t>
      </w:r>
    </w:p>
    <w:p>
      <w:pPr>
        <w:spacing w:after="0"/>
        <w:ind w:left="0"/>
        <w:jc w:val="both"/>
      </w:pPr>
      <w:r>
        <w:rPr>
          <w:rFonts w:ascii="Times New Roman"/>
          <w:b w:val="false"/>
          <w:i w:val="false"/>
          <w:color w:val="000000"/>
          <w:sz w:val="28"/>
        </w:rPr>
        <w:t>          тұратын азаматының құқықтық мәртебесі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Тараптар деп аталатын Беларусь Республикасы, Қазақстан Республикасы, Қырғыз Республикасы мен Ресей Федерациясы </w:t>
      </w:r>
      <w:r>
        <w:br/>
      </w:r>
      <w:r>
        <w:rPr>
          <w:rFonts w:ascii="Times New Roman"/>
          <w:b w:val="false"/>
          <w:i w:val="false"/>
          <w:color w:val="000000"/>
          <w:sz w:val="28"/>
        </w:rPr>
        <w:t xml:space="preserve">
      достастық қатынастарды олардың арасында одан әрі дамыту мақсатында, </w:t>
      </w:r>
      <w:r>
        <w:br/>
      </w:r>
      <w:r>
        <w:rPr>
          <w:rFonts w:ascii="Times New Roman"/>
          <w:b w:val="false"/>
          <w:i w:val="false"/>
          <w:color w:val="000000"/>
          <w:sz w:val="28"/>
        </w:rPr>
        <w:t xml:space="preserve">
      өз азаматтарының мүдделері үшін Тараптардың әрқайсының аумағында олардың тұруына тең жағдайларды қамтамасыз етуге ұмтыла және, осыған орай, бір Тараптың басқа тарап аумағында тұрақты тұратын азаматтарына осы басқа Тарап азаматының құқықтық мәртебесіне барынша жақындатылған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құқықтық мәртебе беруге тілек білдіре отырып,</w:t>
      </w:r>
    </w:p>
    <w:p>
      <w:pPr>
        <w:spacing w:after="0"/>
        <w:ind w:left="0"/>
        <w:jc w:val="both"/>
      </w:pPr>
      <w:r>
        <w:rPr>
          <w:rFonts w:ascii="Times New Roman"/>
          <w:b w:val="false"/>
          <w:i w:val="false"/>
          <w:color w:val="000000"/>
          <w:sz w:val="28"/>
        </w:rPr>
        <w:t>     мына төмендегілер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мақсаты үшін</w:t>
      </w:r>
    </w:p>
    <w:p>
      <w:pPr>
        <w:spacing w:after="0"/>
        <w:ind w:left="0"/>
        <w:jc w:val="both"/>
      </w:pPr>
      <w:r>
        <w:rPr>
          <w:rFonts w:ascii="Times New Roman"/>
          <w:b w:val="false"/>
          <w:i w:val="false"/>
          <w:color w:val="000000"/>
          <w:sz w:val="28"/>
        </w:rPr>
        <w:t xml:space="preserve">     а) "тұрақты тұрғын" бір Тараптың басқа тарап аумағында осы басқа </w:t>
      </w:r>
    </w:p>
    <w:p>
      <w:pPr>
        <w:spacing w:after="0"/>
        <w:ind w:left="0"/>
        <w:jc w:val="both"/>
      </w:pPr>
      <w:r>
        <w:rPr>
          <w:rFonts w:ascii="Times New Roman"/>
          <w:b w:val="false"/>
          <w:i w:val="false"/>
          <w:color w:val="000000"/>
          <w:sz w:val="28"/>
        </w:rPr>
        <w:t>Тарап берген рұқсаттың негізінде тұрақты тұратын азаматын білдіреді;</w:t>
      </w:r>
    </w:p>
    <w:p>
      <w:pPr>
        <w:spacing w:after="0"/>
        <w:ind w:left="0"/>
        <w:jc w:val="both"/>
      </w:pPr>
      <w:r>
        <w:rPr>
          <w:rFonts w:ascii="Times New Roman"/>
          <w:b w:val="false"/>
          <w:i w:val="false"/>
          <w:color w:val="000000"/>
          <w:sz w:val="28"/>
        </w:rPr>
        <w:t xml:space="preserve">     б) "Азаматтық Тарабы" тұрақты тұрғын азаматы болып табылатын Тарапты </w:t>
      </w:r>
    </w:p>
    <w:p>
      <w:pPr>
        <w:spacing w:after="0"/>
        <w:ind w:left="0"/>
        <w:jc w:val="both"/>
      </w:pPr>
      <w:r>
        <w:rPr>
          <w:rFonts w:ascii="Times New Roman"/>
          <w:b w:val="false"/>
          <w:i w:val="false"/>
          <w:color w:val="000000"/>
          <w:sz w:val="28"/>
        </w:rPr>
        <w:t>білдіреді;</w:t>
      </w:r>
    </w:p>
    <w:p>
      <w:pPr>
        <w:spacing w:after="0"/>
        <w:ind w:left="0"/>
        <w:jc w:val="both"/>
      </w:pPr>
      <w:r>
        <w:rPr>
          <w:rFonts w:ascii="Times New Roman"/>
          <w:b w:val="false"/>
          <w:i w:val="false"/>
          <w:color w:val="000000"/>
          <w:sz w:val="28"/>
        </w:rPr>
        <w:t xml:space="preserve">     в) "Тұру Тарабы" тұрақты тұрғын тұрақты тұратын аумақтың Тарабын </w:t>
      </w:r>
    </w:p>
    <w:p>
      <w:pPr>
        <w:spacing w:after="0"/>
        <w:ind w:left="0"/>
        <w:jc w:val="both"/>
      </w:pPr>
      <w:r>
        <w:rPr>
          <w:rFonts w:ascii="Times New Roman"/>
          <w:b w:val="false"/>
          <w:i w:val="false"/>
          <w:color w:val="000000"/>
          <w:sz w:val="28"/>
        </w:rPr>
        <w:t>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Шартқа сәйкес тұрақты тұрғынның мәртебесін куәландыратын Тараптардың танитын рұқсаты тұру Тарабының құзыретті органдары беретін құжат немесе тұру Тарабының құзыретті органдарының тұрақты тұрғынның жеке басын және азаматтығын куәландыратын және азамат Тарабының заңдарына сәйкес берілетін құжаттарға қоятын белгі болып танылады. </w:t>
      </w:r>
      <w:r>
        <w:br/>
      </w:r>
      <w:r>
        <w:rPr>
          <w:rFonts w:ascii="Times New Roman"/>
          <w:b w:val="false"/>
          <w:i w:val="false"/>
          <w:color w:val="000000"/>
          <w:sz w:val="28"/>
        </w:rPr>
        <w:t xml:space="preserve">
      2. Тараптар дипломатиялық арналар бойынша осы баптың 1-бабында көрсетілген құжаттар үлгілерімен алмасады. </w:t>
      </w:r>
      <w:r>
        <w:br/>
      </w:r>
      <w:r>
        <w:rPr>
          <w:rFonts w:ascii="Times New Roman"/>
          <w:b w:val="false"/>
          <w:i w:val="false"/>
          <w:color w:val="000000"/>
          <w:sz w:val="28"/>
        </w:rPr>
        <w:t xml:space="preserve">
      3. Тұрақты тұрғынның оқуға, жұмысқа, емделуге, іссапарға, әскери қызметке және басқа да осындай жағдайларға байланысты тұру Тарабы аумағының шегінен тыс жерлерге шығуы оның осы Шартпен айқындалған құқықтық мәртебесіне ықпал етпейді.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Тұрақты тұрғын азаматтық Тарабымен құқықтық байланысты сақтайды, оның қамқоршылығын және қорғаншылығын пайдаланады. </w:t>
      </w:r>
      <w:r>
        <w:br/>
      </w:r>
      <w:r>
        <w:rPr>
          <w:rFonts w:ascii="Times New Roman"/>
          <w:b w:val="false"/>
          <w:i w:val="false"/>
          <w:color w:val="000000"/>
          <w:sz w:val="28"/>
        </w:rPr>
        <w:t xml:space="preserve">
      Тұрақты тұрғын тұру Тарабының заңдарын және басқа нормативтік құқықтық актілерін сақтауға, сондай-ақ салт-дәстүрлері мен әдет-ғұрыптарын құрметтеуге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Тұру Тарабының азаматтары сияқты тұрақты тұрғындар да осындай құқықтар мен еркіндіктерді пайдаланады, осы Шартпен және Тараптардың Конституцияларымен белгіленген осындай міндеттер көтереді. </w:t>
      </w:r>
      <w:r>
        <w:br/>
      </w:r>
      <w:r>
        <w:rPr>
          <w:rFonts w:ascii="Times New Roman"/>
          <w:b w:val="false"/>
          <w:i w:val="false"/>
          <w:color w:val="000000"/>
          <w:sz w:val="28"/>
        </w:rPr>
        <w:t xml:space="preserve">
      Осы шарт күшіне енгеннен кейін шетел азаматтары үшін тұру Тарабында белгіленуі мүмкін құқықтардағы шектеулер немесе қосымша міндеттер бір Тараптың басқа Тарап аумағында тұратын азаматына қолданылмайды. </w:t>
      </w:r>
      <w:r>
        <w:br/>
      </w:r>
      <w:r>
        <w:rPr>
          <w:rFonts w:ascii="Times New Roman"/>
          <w:b w:val="false"/>
          <w:i w:val="false"/>
          <w:color w:val="000000"/>
          <w:sz w:val="28"/>
        </w:rPr>
        <w:t xml:space="preserve">
      Тұрақты тұрғын тұру Тарабында жалпыға бірдей әскери міндеттілік көтермейді және тұру Тарабының заңымен мынадай құқықтарды жүзеге асырудан шектелуі мүмкін: </w:t>
      </w:r>
      <w:r>
        <w:br/>
      </w:r>
      <w:r>
        <w:rPr>
          <w:rFonts w:ascii="Times New Roman"/>
          <w:b w:val="false"/>
          <w:i w:val="false"/>
          <w:color w:val="000000"/>
          <w:sz w:val="28"/>
        </w:rPr>
        <w:t xml:space="preserve">
      а)№тұру Тарабының жоғарғы мемлекеттік қызметтеріне және сайланбалы мемлекеттік органдарына сайлауға және сайлануға; </w:t>
      </w:r>
      <w:r>
        <w:br/>
      </w:r>
      <w:r>
        <w:rPr>
          <w:rFonts w:ascii="Times New Roman"/>
          <w:b w:val="false"/>
          <w:i w:val="false"/>
          <w:color w:val="000000"/>
          <w:sz w:val="28"/>
        </w:rPr>
        <w:t xml:space="preserve">
      б) тұру Тарабы жүргізетін референдумдарға (халықтық дауыс беруге) қатысуға; </w:t>
      </w:r>
      <w:r>
        <w:br/>
      </w:r>
      <w:r>
        <w:rPr>
          <w:rFonts w:ascii="Times New Roman"/>
          <w:b w:val="false"/>
          <w:i w:val="false"/>
          <w:color w:val="000000"/>
          <w:sz w:val="28"/>
        </w:rPr>
        <w:t xml:space="preserve">
      в) тағайындалуы тұру Тарабының азаматы болуды көздейтін тұру Тарабының өкілді, заң шығарушы, атқарушы және сот билігі органдарындағы қызметтерге тұруға.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Кіру, тұру және шығу шарттары мен тәртібіне байланысты шетел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азаматтары үшін тұру Тарабында белгіленген немесе белгіленуі мүкін </w:t>
      </w:r>
    </w:p>
    <w:p>
      <w:pPr>
        <w:spacing w:after="0"/>
        <w:ind w:left="0"/>
        <w:jc w:val="both"/>
      </w:pPr>
      <w:r>
        <w:rPr>
          <w:rFonts w:ascii="Times New Roman"/>
          <w:b w:val="false"/>
          <w:i w:val="false"/>
          <w:color w:val="000000"/>
          <w:sz w:val="28"/>
        </w:rPr>
        <w:t>шектеулер тұрақты тұрғынға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Тарабының оқу мекемесінде тұрақты тұрғынға берілген </w:t>
      </w:r>
    </w:p>
    <w:p>
      <w:pPr>
        <w:spacing w:after="0"/>
        <w:ind w:left="0"/>
        <w:jc w:val="both"/>
      </w:pPr>
      <w:r>
        <w:rPr>
          <w:rFonts w:ascii="Times New Roman"/>
          <w:b w:val="false"/>
          <w:i w:val="false"/>
          <w:color w:val="000000"/>
          <w:sz w:val="28"/>
        </w:rPr>
        <w:t xml:space="preserve">білім деңгейі және (немесе) біліктілігі туралы мемлекеттік үлгідегі </w:t>
      </w:r>
    </w:p>
    <w:p>
      <w:pPr>
        <w:spacing w:after="0"/>
        <w:ind w:left="0"/>
        <w:jc w:val="both"/>
      </w:pPr>
      <w:r>
        <w:rPr>
          <w:rFonts w:ascii="Times New Roman"/>
          <w:b w:val="false"/>
          <w:i w:val="false"/>
          <w:color w:val="000000"/>
          <w:sz w:val="28"/>
        </w:rPr>
        <w:t xml:space="preserve">құжаттар олардың берілген күндеріне қарамастан тұру Тарабының аумағында </w:t>
      </w:r>
    </w:p>
    <w:p>
      <w:pPr>
        <w:spacing w:after="0"/>
        <w:ind w:left="0"/>
        <w:jc w:val="both"/>
      </w:pPr>
      <w:r>
        <w:rPr>
          <w:rFonts w:ascii="Times New Roman"/>
          <w:b w:val="false"/>
          <w:i w:val="false"/>
          <w:color w:val="000000"/>
          <w:sz w:val="28"/>
        </w:rPr>
        <w:t>танылады.</w:t>
      </w:r>
    </w:p>
    <w:p>
      <w:pPr>
        <w:spacing w:after="0"/>
        <w:ind w:left="0"/>
        <w:jc w:val="both"/>
      </w:pPr>
      <w:r>
        <w:rPr>
          <w:rFonts w:ascii="Times New Roman"/>
          <w:b w:val="false"/>
          <w:i w:val="false"/>
          <w:color w:val="000000"/>
          <w:sz w:val="28"/>
        </w:rPr>
        <w:t xml:space="preserve">     2. Осы баптың 1-тармағында көрсетілген құжаттар тұрақты тұрғынға </w:t>
      </w:r>
    </w:p>
    <w:p>
      <w:pPr>
        <w:spacing w:after="0"/>
        <w:ind w:left="0"/>
        <w:jc w:val="both"/>
      </w:pPr>
      <w:r>
        <w:rPr>
          <w:rFonts w:ascii="Times New Roman"/>
          <w:b w:val="false"/>
          <w:i w:val="false"/>
          <w:color w:val="000000"/>
          <w:sz w:val="28"/>
        </w:rPr>
        <w:t xml:space="preserve">кез келген Тараптың аумағында орналасқан оқу мекемесіне түсу құқығын </w:t>
      </w:r>
    </w:p>
    <w:p>
      <w:pPr>
        <w:spacing w:after="0"/>
        <w:ind w:left="0"/>
        <w:jc w:val="both"/>
      </w:pPr>
      <w:r>
        <w:rPr>
          <w:rFonts w:ascii="Times New Roman"/>
          <w:b w:val="false"/>
          <w:i w:val="false"/>
          <w:color w:val="000000"/>
          <w:sz w:val="28"/>
        </w:rPr>
        <w:t xml:space="preserve">береді, және құжаттарда көрсетілген мамандық бойынша жұмысқа алу кезінде </w:t>
      </w:r>
    </w:p>
    <w:p>
      <w:pPr>
        <w:spacing w:after="0"/>
        <w:ind w:left="0"/>
        <w:jc w:val="both"/>
      </w:pPr>
      <w:r>
        <w:rPr>
          <w:rFonts w:ascii="Times New Roman"/>
          <w:b w:val="false"/>
          <w:i w:val="false"/>
          <w:color w:val="000000"/>
          <w:sz w:val="28"/>
        </w:rPr>
        <w:t>жарамды.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Тараптар арасында басқа Шартпен өзгеше көзделмесе, тұру Тарабының заңдарына сәйкес белгіленген шарттармен тұрақты тұрғын тұру Тарабы аумағындағы мемлекеттік меншікті жекешелендіруге қатысады.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Шартқа қатысушылар болып табылмайтын мемлекеттермен Тараптардың мемлекеттік шекараларынан өтуге құқық беретін құжаттарды тұру Тарабының аумағында азаматтық Тараптың дипломатиялық өкілдіктері немесе консулдық мекемелері тұру Тарабының тиісті органдарының келісулері бойынша береді. </w:t>
      </w:r>
      <w:r>
        <w:br/>
      </w:r>
      <w:r>
        <w:rPr>
          <w:rFonts w:ascii="Times New Roman"/>
          <w:b w:val="false"/>
          <w:i w:val="false"/>
          <w:color w:val="000000"/>
          <w:sz w:val="28"/>
        </w:rPr>
        <w:t xml:space="preserve">
      2. Азаматтық Тарабының және тұру Тарабының заңдарында көзделген шығуға шектеулер тұрақты тұрғынға қолданылады. Тараптар азаматтық Тарабының немесе тұру Тарабының заңдарына сәйкес белгіленген шығуына шектеулер қолданылатын тұрақты тұрғындардың осы Шарттың қатысушылары болып табылмайтын мемлекеттерге шығуына жол бермеу щараларын қолданатын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Тұрақты тұрғынның әрекет қабілеттілігі азаматтық Тарабының заңдары бойынша анықталады. </w:t>
      </w:r>
      <w:r>
        <w:br/>
      </w:r>
      <w:r>
        <w:rPr>
          <w:rFonts w:ascii="Times New Roman"/>
          <w:b w:val="false"/>
          <w:i w:val="false"/>
          <w:color w:val="000000"/>
          <w:sz w:val="28"/>
        </w:rPr>
        <w:t xml:space="preserve">
      2. Тұрақты тұрғынның азаматтық-құқықтық мәмілелерге қатысты әрекет қабілеттілігі тұру Тарабының заңдары бойынша анықталады. </w:t>
      </w:r>
      <w:r>
        <w:br/>
      </w:r>
      <w:r>
        <w:rPr>
          <w:rFonts w:ascii="Times New Roman"/>
          <w:b w:val="false"/>
          <w:i w:val="false"/>
          <w:color w:val="000000"/>
          <w:sz w:val="28"/>
        </w:rPr>
        <w:t xml:space="preserve">
      3. Тұрақты тұрғынның әрекет қабілеттілігін шектеу немесе қалпына келтіру жөніндегі істер бойынша, сондай-ақ тұрақты тұрғынды хабарсыз жоқ болған деп тану немесе қайтыс болды деп жариялау жөніндегі істер бойынша және тұрақты тұрғынның қайтыс болу фактісін анықтау жөніндегі істер бойынша тұру Тарабының құзыретті органдары азаматтық Тарабының дипломатиялық өкілдіктеріне немесе консулдық мекемесіне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Асырап алушы, қамқоршы немесе қорғаншы тұрақты тұрғын болған, ал бала асырап алу немесе оны жоюға қатысты қамқоршылық немесе қорғаншылық белгіленуі немесе жойылуы жүзеге асырылуға тиісті тұру Тарабының адамы болып табылса, бала асырап алу немесе оны жою, қамқоршылық пен қорғаншылықты тағайындау немесе жою осы Тараптың заңдарымен реттелінеді. </w:t>
      </w:r>
      <w:r>
        <w:br/>
      </w:r>
      <w:r>
        <w:rPr>
          <w:rFonts w:ascii="Times New Roman"/>
          <w:b w:val="false"/>
          <w:i w:val="false"/>
          <w:color w:val="000000"/>
          <w:sz w:val="28"/>
        </w:rPr>
        <w:t xml:space="preserve">
      2. Тұрақты тұрғынға қатысты бала асырап алу немесе оны жою жүзеге </w:t>
      </w:r>
    </w:p>
    <w:bookmarkEnd w:id="4"/>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асырылған жағдайда, қамқоршылық және қорғаншылық белгіленеді немесе </w:t>
      </w:r>
    </w:p>
    <w:p>
      <w:pPr>
        <w:spacing w:after="0"/>
        <w:ind w:left="0"/>
        <w:jc w:val="both"/>
      </w:pPr>
      <w:r>
        <w:rPr>
          <w:rFonts w:ascii="Times New Roman"/>
          <w:b w:val="false"/>
          <w:i w:val="false"/>
          <w:color w:val="000000"/>
          <w:sz w:val="28"/>
        </w:rPr>
        <w:t>жойылады, азаматтық Тарабының заңдары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бекітілген немесе олардың арасында жасалған немесе </w:t>
      </w:r>
    </w:p>
    <w:p>
      <w:pPr>
        <w:spacing w:after="0"/>
        <w:ind w:left="0"/>
        <w:jc w:val="both"/>
      </w:pPr>
      <w:r>
        <w:rPr>
          <w:rFonts w:ascii="Times New Roman"/>
          <w:b w:val="false"/>
          <w:i w:val="false"/>
          <w:color w:val="000000"/>
          <w:sz w:val="28"/>
        </w:rPr>
        <w:t xml:space="preserve">жасалуы мүмкін осы Шартпен көзделгендігіне қарағанда, бұдан анағұрлым </w:t>
      </w:r>
    </w:p>
    <w:p>
      <w:pPr>
        <w:spacing w:after="0"/>
        <w:ind w:left="0"/>
        <w:jc w:val="both"/>
      </w:pPr>
      <w:r>
        <w:rPr>
          <w:rFonts w:ascii="Times New Roman"/>
          <w:b w:val="false"/>
          <w:i w:val="false"/>
          <w:color w:val="000000"/>
          <w:sz w:val="28"/>
        </w:rPr>
        <w:t xml:space="preserve">қолайлы белгіленген тәртіп Тараптардың заң ережелеріне және </w:t>
      </w:r>
    </w:p>
    <w:p>
      <w:pPr>
        <w:spacing w:after="0"/>
        <w:ind w:left="0"/>
        <w:jc w:val="both"/>
      </w:pPr>
      <w:r>
        <w:rPr>
          <w:rFonts w:ascii="Times New Roman"/>
          <w:b w:val="false"/>
          <w:i w:val="false"/>
          <w:color w:val="000000"/>
          <w:sz w:val="28"/>
        </w:rPr>
        <w:t>халықаралық шарттарға залал келтірмейді.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 қолдануға немесе түсіндіруге  байланысты туындайтын </w:t>
      </w:r>
    </w:p>
    <w:p>
      <w:pPr>
        <w:spacing w:after="0"/>
        <w:ind w:left="0"/>
        <w:jc w:val="both"/>
      </w:pPr>
      <w:r>
        <w:rPr>
          <w:rFonts w:ascii="Times New Roman"/>
          <w:b w:val="false"/>
          <w:i w:val="false"/>
          <w:color w:val="000000"/>
          <w:sz w:val="28"/>
        </w:rPr>
        <w:t xml:space="preserve">даулар мен пікір алшақтықтары Тараптар арасында консультация немесе </w:t>
      </w:r>
    </w:p>
    <w:p>
      <w:pPr>
        <w:spacing w:after="0"/>
        <w:ind w:left="0"/>
        <w:jc w:val="both"/>
      </w:pPr>
      <w:r>
        <w:rPr>
          <w:rFonts w:ascii="Times New Roman"/>
          <w:b w:val="false"/>
          <w:i w:val="false"/>
          <w:color w:val="000000"/>
          <w:sz w:val="28"/>
        </w:rPr>
        <w:t>келіссөз жолымен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 бекітуге жатады. Бекіту грамоталары осы Шарттың депозитарийінің тағайындауымен Интеграциялық Комитетке сақтауға беріледі. </w:t>
      </w:r>
      <w:r>
        <w:br/>
      </w:r>
      <w:r>
        <w:rPr>
          <w:rFonts w:ascii="Times New Roman"/>
          <w:b w:val="false"/>
          <w:i w:val="false"/>
          <w:color w:val="000000"/>
          <w:sz w:val="28"/>
        </w:rPr>
        <w:t xml:space="preserve">
      2. осы Шартқа қол қоймаған кез келген Тәуелсіз Мемлекеттер Достастығына қатысушы-мемлекет осы Шартқа қосылу туралы грамотасын депозитарийге өткізіп оған қосыла алады.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 сақтауға төртінші бекіту грамотасын өткізген күннен бастап отызыншы күні күшіне енеді. </w:t>
      </w:r>
      <w:r>
        <w:br/>
      </w:r>
      <w:r>
        <w:rPr>
          <w:rFonts w:ascii="Times New Roman"/>
          <w:b w:val="false"/>
          <w:i w:val="false"/>
          <w:color w:val="000000"/>
          <w:sz w:val="28"/>
        </w:rPr>
        <w:t xml:space="preserve">
      2. Осы Шартты бекітетін немесе ол күшіне енгеннен кейін оған қосылатын әрбір мемлекет үшін осы мемлекет өзінің бекіту грамотасын сақтауға тапсырған күннен бастап отызыншы күні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Шарттың кез келген Тарабы бұл туралы депозитарийге жазбаша </w:t>
      </w:r>
    </w:p>
    <w:bookmarkEnd w:id="6"/>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хабарлама жолдай отырып одан шыға алады. Осындай хабарламаны </w:t>
      </w:r>
    </w:p>
    <w:p>
      <w:pPr>
        <w:spacing w:after="0"/>
        <w:ind w:left="0"/>
        <w:jc w:val="both"/>
      </w:pPr>
      <w:r>
        <w:rPr>
          <w:rFonts w:ascii="Times New Roman"/>
          <w:b w:val="false"/>
          <w:i w:val="false"/>
          <w:color w:val="000000"/>
          <w:sz w:val="28"/>
        </w:rPr>
        <w:t xml:space="preserve">депозитарий алған күннен бастап он екі ай өткеннен кейін Осы Тарапқа </w:t>
      </w:r>
    </w:p>
    <w:p>
      <w:pPr>
        <w:spacing w:after="0"/>
        <w:ind w:left="0"/>
        <w:jc w:val="both"/>
      </w:pPr>
      <w:r>
        <w:rPr>
          <w:rFonts w:ascii="Times New Roman"/>
          <w:b w:val="false"/>
          <w:i w:val="false"/>
          <w:color w:val="000000"/>
          <w:sz w:val="28"/>
        </w:rPr>
        <w:t xml:space="preserve">қатысты осы Шарттың күші тоқтатылады. Бір түпнұсқа данасы орыс тілінде </w:t>
      </w:r>
    </w:p>
    <w:p>
      <w:pPr>
        <w:spacing w:after="0"/>
        <w:ind w:left="0"/>
        <w:jc w:val="both"/>
      </w:pPr>
      <w:r>
        <w:rPr>
          <w:rFonts w:ascii="Times New Roman"/>
          <w:b w:val="false"/>
          <w:i w:val="false"/>
          <w:color w:val="000000"/>
          <w:sz w:val="28"/>
        </w:rPr>
        <w:t>1998 жылғы 28 сәуірде Мәскеу қаласында жасалды.</w:t>
      </w:r>
    </w:p>
    <w:p>
      <w:pPr>
        <w:spacing w:after="0"/>
        <w:ind w:left="0"/>
        <w:jc w:val="both"/>
      </w:pPr>
      <w:r>
        <w:rPr>
          <w:rFonts w:ascii="Times New Roman"/>
          <w:b w:val="false"/>
          <w:i w:val="false"/>
          <w:color w:val="000000"/>
          <w:sz w:val="28"/>
        </w:rPr>
        <w:t xml:space="preserve">     Түпнұсқа данасы осы шартқа, оның куәландырылған көшірмесіне, қол </w:t>
      </w:r>
    </w:p>
    <w:p>
      <w:pPr>
        <w:spacing w:after="0"/>
        <w:ind w:left="0"/>
        <w:jc w:val="both"/>
      </w:pPr>
      <w:r>
        <w:rPr>
          <w:rFonts w:ascii="Times New Roman"/>
          <w:b w:val="false"/>
          <w:i w:val="false"/>
          <w:color w:val="000000"/>
          <w:sz w:val="28"/>
        </w:rPr>
        <w:t xml:space="preserve">қойған әрбір мемлекетке жолдайтын Беларусь Республикасының, Қазақстан </w:t>
      </w:r>
    </w:p>
    <w:p>
      <w:pPr>
        <w:spacing w:after="0"/>
        <w:ind w:left="0"/>
        <w:jc w:val="both"/>
      </w:pPr>
      <w:r>
        <w:rPr>
          <w:rFonts w:ascii="Times New Roman"/>
          <w:b w:val="false"/>
          <w:i w:val="false"/>
          <w:color w:val="000000"/>
          <w:sz w:val="28"/>
        </w:rPr>
        <w:t xml:space="preserve">Республикасының, Қырғыз Республикасы мен Ресей Федерациясының </w:t>
      </w:r>
    </w:p>
    <w:p>
      <w:pPr>
        <w:spacing w:after="0"/>
        <w:ind w:left="0"/>
        <w:jc w:val="both"/>
      </w:pPr>
      <w:r>
        <w:rPr>
          <w:rFonts w:ascii="Times New Roman"/>
          <w:b w:val="false"/>
          <w:i w:val="false"/>
          <w:color w:val="000000"/>
          <w:sz w:val="28"/>
        </w:rPr>
        <w:t>Интеграциялық Комитетінде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Қазақстан      Қырғыз        Ресей</w:t>
      </w:r>
    </w:p>
    <w:p>
      <w:pPr>
        <w:spacing w:after="0"/>
        <w:ind w:left="0"/>
        <w:jc w:val="both"/>
      </w:pPr>
      <w:r>
        <w:rPr>
          <w:rFonts w:ascii="Times New Roman"/>
          <w:b w:val="false"/>
          <w:i w:val="false"/>
          <w:color w:val="000000"/>
          <w:sz w:val="28"/>
        </w:rPr>
        <w:t>         Республикасы  Республикасы  Республикасы   Федерациясы</w:t>
      </w:r>
    </w:p>
    <w:p>
      <w:pPr>
        <w:spacing w:after="0"/>
        <w:ind w:left="0"/>
        <w:jc w:val="both"/>
      </w:pPr>
      <w:r>
        <w:rPr>
          <w:rFonts w:ascii="Times New Roman"/>
          <w:b w:val="false"/>
          <w:i w:val="false"/>
          <w:color w:val="000000"/>
          <w:sz w:val="28"/>
        </w:rPr>
        <w:t>             үшін         үшін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