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316d" w14:textId="e7e3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маусым N 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Юниверсал Саплай Компанидің Қазақстан Республикасына талап-арызы бойынша қозғалған N 039/1997 іс бойынша және Айзенберг Экспорт Компани, Лтд мен Эйша Хаус, Лтд-нің Қазақстан Республикасына талап-арызы бойынша қозғалған N 038-1997 іс бойынша, Стокгольм қаласындағы Сауда палатасының Төрелік институтында Қазақстан Республикасының мүдделерін білдіретін және қорғайтын "МсGuirе, Wооds, Battle &amp; Вооthе, L.L.Р."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;халықаралық заң фирмасының шығыстарын төлеу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Үкіметінің резервінен Қазақстан Республикасының Әділет министрлігіне "МсGuirе, Wооds, Battle &amp; Вооthе,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;L.L.Р." халықаралық заң фирмасының қызметі ақы төлеуге 411228,98 (төрт жүз он бір мың екі жүз жиырма сегіз доллар 98 цент) АҚШ долларына баламды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сомада қаражат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