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2bfc" w14:textId="1a92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балық және аңшылық шаруашылығы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мамыр N 637. Күші жойылды - ҚР Үкіметінің 2000.02.10. N 198 қаулысымен. ~P000198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министрлiгiнiң жекелеген 
мәселелерi" туралы Қазақстан Республикасы Үкiметiнiң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қаулысына сәйкес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Ауыл шаруашылығы министрлiгінің Орман,  
балық және аңшылық шаруашылығы комитетi туралы ереже;
</w:t>
      </w:r>
      <w:r>
        <w:br/>
      </w:r>
      <w:r>
        <w:rPr>
          <w:rFonts w:ascii="Times New Roman"/>
          <w:b w:val="false"/>
          <w:i w:val="false"/>
          <w:color w:val="000000"/>
          <w:sz w:val="28"/>
        </w:rPr>
        <w:t>
          2) Қазақстан Республикасы Ауыл шаруашылығы министрлiгi Орман, 
балық және аңшылық шаруашылығы комитетiнiң құрылымы;
</w:t>
      </w:r>
      <w:r>
        <w:br/>
      </w:r>
      <w:r>
        <w:rPr>
          <w:rFonts w:ascii="Times New Roman"/>
          <w:b w:val="false"/>
          <w:i w:val="false"/>
          <w:color w:val="000000"/>
          <w:sz w:val="28"/>
        </w:rPr>
        <w:t>
          3) Қазақстан Республикасының Ауыл шаруашылығы министрлiгi Орман,  
балық және аңшылық шаруашылығы комитетiнiң қарамағындағы ұйымдардың 
тiзбесi бекiтiлсiн.
</w:t>
      </w:r>
      <w:r>
        <w:br/>
      </w:r>
      <w:r>
        <w:rPr>
          <w:rFonts w:ascii="Times New Roman"/>
          <w:b w:val="false"/>
          <w:i w:val="false"/>
          <w:color w:val="000000"/>
          <w:sz w:val="28"/>
        </w:rPr>
        <w:t>
          2. Облыстық өсімдік, жануарлар дүниесi және ерекше қорғалатын 
табиғат аумақтарын қорғауды, ұдайы өндiрудi және пайдалануды 
мемлекеттiк бақылау инспекциялары, қоса берiлiп отырған тiзбеге сәйкес,
қайта құру жолымен мемлекеттiк мекеме Қазақстан Республикасы Ауыл 
шаруашылығы министрлiгi Орман, балық және аңшылық шаруашылығы комитетiнiң 
аумақтық органдары ретiнде облыстық өсiмдiк және жануарлар дүниесiн 
мемлекеттік бақылау басқармалары болып қайта ұйымдастырылсын.
</w:t>
      </w:r>
      <w:r>
        <w:br/>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Республикасының Ауыл шаруашылығы министрлігінің 
Орман, балық және аң шаруашылығы комитетін құру туралы" Қазақстан 
Республикасы Үкіметінің 1998 жылғы 22 сәуірдегі N 382 қаулысының;
</w:t>
      </w:r>
      <w:r>
        <w:br/>
      </w:r>
      <w:r>
        <w:rPr>
          <w:rFonts w:ascii="Times New Roman"/>
          <w:b w:val="false"/>
          <w:i w:val="false"/>
          <w:color w:val="000000"/>
          <w:sz w:val="28"/>
        </w:rPr>
        <w:t>
          2) "Қарағанды облысында Қарқаралы мемлекеттік ұлттық табиғат 
паркін ұйымдастыру туралы" Қазақстан Республикасы Үкіметінің 1998 
жылғы 1 желтоқсандағы N 1212  
</w:t>
      </w:r>
      <w:r>
        <w:rPr>
          <w:rFonts w:ascii="Times New Roman"/>
          <w:b w:val="false"/>
          <w:i w:val="false"/>
          <w:color w:val="000000"/>
          <w:sz w:val="28"/>
        </w:rPr>
        <w:t xml:space="preserve"> P981212_ </w:t>
      </w:r>
      <w:r>
        <w:rPr>
          <w:rFonts w:ascii="Times New Roman"/>
          <w:b w:val="false"/>
          <w:i w:val="false"/>
          <w:color w:val="000000"/>
          <w:sz w:val="28"/>
        </w:rPr>
        <w:t>
  қаулысының 9-тармағындағы 
2-тармақшасының күші жойылды деп танылсын.
</w:t>
      </w:r>
      <w:r>
        <w:br/>
      </w:r>
      <w:r>
        <w:rPr>
          <w:rFonts w:ascii="Times New Roman"/>
          <w:b w:val="false"/>
          <w:i w:val="false"/>
          <w:color w:val="000000"/>
          <w:sz w:val="28"/>
        </w:rPr>
        <w:t>
          4.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Yкiметiнiң 1999 жылғы
                                25 мамырдағы N 637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министрлiгінің
</w:t>
      </w:r>
      <w:r>
        <w:br/>
      </w:r>
      <w:r>
        <w:rPr>
          <w:rFonts w:ascii="Times New Roman"/>
          <w:b w:val="false"/>
          <w:i w:val="false"/>
          <w:color w:val="000000"/>
          <w:sz w:val="28"/>
        </w:rPr>
        <w:t>
          Орман, балық және аңшылық шаруашылығы комитетi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Орман,
балық және аңшылық шаруашылығы комитетi (бұдан әрi-Комитет) Қазақстан 
Республикасының Ауыл шаруашылығы министрлiгi құзыретiнiң шегiнде арнайы 
атқарушылық және бақылау-қадағалау функцияларын, сондай-ақ орман, балық 
және аңшылық шаруашылықтары, ерекше қорғалатын табиғат аумақтары, өсiмдiк 
және жануарлар дүниесiнiң өзге де объектiлерi саласында салааралық 
үйлестiрудi жүзеге асыратын ведомство болып табылады.
</w:t>
      </w:r>
      <w:r>
        <w:br/>
      </w:r>
      <w:r>
        <w:rPr>
          <w:rFonts w:ascii="Times New Roman"/>
          <w:b w:val="false"/>
          <w:i w:val="false"/>
          <w:color w:val="000000"/>
          <w:sz w:val="28"/>
        </w:rPr>
        <w:t>
          Комитеттiң аумақтық органдары - облыстық орман, балық және 
аңшылық шаруашылығы басқармалары, облыстық өсiмдiк және жануарлар 
дүниесiн мемлекеттiк бақылау басқармалары бар.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Үкiметiнің 
актiлерiне өзге де нормативтiк құқықтық актiлерге, сондай-ақ осы Ережеге 
сай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 атауы мемлекеттiк тiлде 
жазылған мөрлерi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уәкiлеттiк берiлген болса, онда 
оның мемлекет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бұйрықтар шығарады, олардың Қазақстан Республикасының бүкiл 
аумағында мiндеттi күшi бар.
</w:t>
      </w:r>
      <w:r>
        <w:br/>
      </w:r>
      <w:r>
        <w:rPr>
          <w:rFonts w:ascii="Times New Roman"/>
          <w:b w:val="false"/>
          <w:i w:val="false"/>
          <w:color w:val="000000"/>
          <w:sz w:val="28"/>
        </w:rPr>
        <w:t>
          5. Комитеттiң құрылымы мен штат санының лимитiн Қазақстан 
Республикасының Үкiметi бекiтедi.
</w:t>
      </w:r>
      <w:r>
        <w:br/>
      </w:r>
      <w:r>
        <w:rPr>
          <w:rFonts w:ascii="Times New Roman"/>
          <w:b w:val="false"/>
          <w:i w:val="false"/>
          <w:color w:val="000000"/>
          <w:sz w:val="28"/>
        </w:rPr>
        <w:t>
          6. Комитеттiң заңды мекен-жайы: 473000
</w:t>
      </w:r>
      <w:r>
        <w:br/>
      </w:r>
      <w:r>
        <w:rPr>
          <w:rFonts w:ascii="Times New Roman"/>
          <w:b w:val="false"/>
          <w:i w:val="false"/>
          <w:color w:val="000000"/>
          <w:sz w:val="28"/>
        </w:rPr>
        <w:t>
          Астана қаласы, Абай даңғылы, 49.
</w:t>
      </w:r>
      <w:r>
        <w:br/>
      </w:r>
      <w:r>
        <w:rPr>
          <w:rFonts w:ascii="Times New Roman"/>
          <w:b w:val="false"/>
          <w:i w:val="false"/>
          <w:color w:val="000000"/>
          <w:sz w:val="28"/>
        </w:rPr>
        <w:t>
          7. Комитеттің толық атауы - "Қазақстан Республикасы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министрлігінің Орман, балық және аңшылық шаруашылығы  
комитетi" мемлекеттiк мекемесi.
     8. Осы Ереже Комитеттiң құрылтай құжаты болып табылады.
     9. Комитеттiң қызметiн қаржыландыру тек республикалық бюджеттен 
жүзеге асырылады.
     Комитеттiң өз функциялары болып табылатын міндеттерді орындау 
тұрғысының кәсiпкерлiк субъектiлерiмен шарттық қатынастарға түсуiне тыйым 
салынады.
     Комитетке заң актiлерiмен табыс әкелетiн қызметтi жүзеге асыру 
жөнiнде құқықтар берiлген жағдайда, мұндай қызметтен түскен табыс 
республикалық бюджеттiң кiрiсiне жiберiледi.
             2. Комитеттiң негiзгi мiндеттерi, функциялары
                            және құқықтары
     10. Комитеттiң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орман шаруашылығы, балық және аңшылық шаруашылығы өндiрiсiнде, 
ерекше қорғалатын табиғат аумақтарының жұмыс iстеуi мен дамуы мәселелерiнде
мемлекеттiк саясатты әзiрлеуге және iске асыруға қатысу;
</w:t>
      </w:r>
      <w:r>
        <w:br/>
      </w:r>
      <w:r>
        <w:rPr>
          <w:rFonts w:ascii="Times New Roman"/>
          <w:b w:val="false"/>
          <w:i w:val="false"/>
          <w:color w:val="000000"/>
          <w:sz w:val="28"/>
        </w:rPr>
        <w:t>
          2) өзiнiң қарауындағы орман, балық, аңшылық және жануарлар 
дүниесiнің, ерекше қорғалатын табиғат аумақтары ресурстарын күзету, 
қорғау, ұдайы өндіру, тиімдi және сарықпай пайдалану саласында мемлекеттiк 
басқару;
</w:t>
      </w:r>
      <w:r>
        <w:br/>
      </w:r>
      <w:r>
        <w:rPr>
          <w:rFonts w:ascii="Times New Roman"/>
          <w:b w:val="false"/>
          <w:i w:val="false"/>
          <w:color w:val="000000"/>
          <w:sz w:val="28"/>
        </w:rPr>
        <w:t>
          3) өзiнiң қарауындағы орман, балық, аңшылық және жануарлар 
дүниесiнiң, ерекше қорғалатын табиғат аумақтарының өзге де ресурстарының 
жай-күйiне, ұдайы өндiрiлуiне, қорғалуына, күзетiлуiне, пайдаланылуына 
мемлекеттiк бақылау жасау;
</w:t>
      </w:r>
      <w:r>
        <w:br/>
      </w:r>
      <w:r>
        <w:rPr>
          <w:rFonts w:ascii="Times New Roman"/>
          <w:b w:val="false"/>
          <w:i w:val="false"/>
          <w:color w:val="000000"/>
          <w:sz w:val="28"/>
        </w:rPr>
        <w:t>
          4) орман, балық және аңшылық шаруашылығының, ерекше қорғалатын 
табиғат аумақтарының мемлекеттiк және өзге де бағдарламаларын әзiрлеуге 
және iске асыруға қатысу;
</w:t>
      </w:r>
      <w:r>
        <w:br/>
      </w:r>
      <w:r>
        <w:rPr>
          <w:rFonts w:ascii="Times New Roman"/>
          <w:b w:val="false"/>
          <w:i w:val="false"/>
          <w:color w:val="000000"/>
          <w:sz w:val="28"/>
        </w:rPr>
        <w:t>
          5) қоршаған ортаның тұрақтылығын сақтау мен оны жақсарту мақсатында 
республика орман алабын және ресурстық әлеуетiн арттыру;
</w:t>
      </w:r>
      <w:r>
        <w:br/>
      </w:r>
      <w:r>
        <w:rPr>
          <w:rFonts w:ascii="Times New Roman"/>
          <w:b w:val="false"/>
          <w:i w:val="false"/>
          <w:color w:val="000000"/>
          <w:sz w:val="28"/>
        </w:rPr>
        <w:t>
          6) өсiмдiк, жануарлар дүниесiнiң, ландшафттардың үлгiлiк, бiрегей 
және сирек түрлерiн, биологиялық алуан түрлiлiгiн сақтау жөнiндегi 
жұмыстарға қатысу;
</w:t>
      </w:r>
      <w:r>
        <w:br/>
      </w:r>
      <w:r>
        <w:rPr>
          <w:rFonts w:ascii="Times New Roman"/>
          <w:b w:val="false"/>
          <w:i w:val="false"/>
          <w:color w:val="000000"/>
          <w:sz w:val="28"/>
        </w:rPr>
        <w:t>
          7) ормандардың, балық және аңшылық ресурстарының өнiмділігiн молайту;
</w:t>
      </w:r>
      <w:r>
        <w:br/>
      </w:r>
      <w:r>
        <w:rPr>
          <w:rFonts w:ascii="Times New Roman"/>
          <w:b w:val="false"/>
          <w:i w:val="false"/>
          <w:color w:val="000000"/>
          <w:sz w:val="28"/>
        </w:rPr>
        <w:t>
          8) орман, балық және аңшылық шаруашылығын, ерекше қорғалатын табиғат 
аумақтарын әдiстемелiк, ғылыми және жобалау тұрғысынан қамтамасыз ету 
болып табылады.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өз құзiретiндегi мәселелер бойынша нормативтiк құқықтық актiлер 
әзiрлеуге қатысады;
</w:t>
      </w:r>
      <w:r>
        <w:br/>
      </w:r>
      <w:r>
        <w:rPr>
          <w:rFonts w:ascii="Times New Roman"/>
          <w:b w:val="false"/>
          <w:i w:val="false"/>
          <w:color w:val="000000"/>
          <w:sz w:val="28"/>
        </w:rPr>
        <w:t>
          2) мемлекетаралық экономикалық байланыстардың басым бағыттарын 
жасауға қатысады, орман, балық және аңшылық шаруашылығына, ерекше 
қорғалатын табиғат аумақтарын дамытуға инвестициялар тартуға және 
пайдалануға жәрдемдеседi;
</w:t>
      </w:r>
      <w:r>
        <w:br/>
      </w:r>
      <w:r>
        <w:rPr>
          <w:rFonts w:ascii="Times New Roman"/>
          <w:b w:val="false"/>
          <w:i w:val="false"/>
          <w:color w:val="000000"/>
          <w:sz w:val="28"/>
        </w:rPr>
        <w:t>
          3) орман, балық және аңшылық өнiмдерi өндiрiсін тұрақтандыру мен  
ұлғайту жөнiнде шаралар кешенiн жүзеге асырады;
</w:t>
      </w:r>
      <w:r>
        <w:br/>
      </w:r>
      <w:r>
        <w:rPr>
          <w:rFonts w:ascii="Times New Roman"/>
          <w:b w:val="false"/>
          <w:i w:val="false"/>
          <w:color w:val="000000"/>
          <w:sz w:val="28"/>
        </w:rPr>
        <w:t>
          4) өз құзыретiнiң шегiнде орман ресурстары мен жануарлар дүниесiн 
пайдалану жөнiнде шаруашылық, ұйымдастырушылық және рұқсат беру 
iс-шараларын жүзеге асырады;
</w:t>
      </w:r>
      <w:r>
        <w:br/>
      </w:r>
      <w:r>
        <w:rPr>
          <w:rFonts w:ascii="Times New Roman"/>
          <w:b w:val="false"/>
          <w:i w:val="false"/>
          <w:color w:val="000000"/>
          <w:sz w:val="28"/>
        </w:rPr>
        <w:t>
          5) Каспий теңiзiнiң биологиялық ресурстарын сақтау және ұтымды 
пайдалану мәселелерi бойынша Каспий жағалауы мемлекеттерiнiң балық 
шаруашылығын мемлекеттік басқару органдарымен өзара іс-қимыл жасайды;
</w:t>
      </w:r>
      <w:r>
        <w:br/>
      </w:r>
      <w:r>
        <w:rPr>
          <w:rFonts w:ascii="Times New Roman"/>
          <w:b w:val="false"/>
          <w:i w:val="false"/>
          <w:color w:val="000000"/>
          <w:sz w:val="28"/>
        </w:rPr>
        <w:t>
          6) өсiмдiк және жануарлар дүниесiнiң ресурстарын қорғау, ұдайы 
өндiру және ұтымды пайдалану жөнiнде шаралар әзiрлеп, жүзеге асырады;
</w:t>
      </w:r>
      <w:r>
        <w:br/>
      </w:r>
      <w:r>
        <w:rPr>
          <w:rFonts w:ascii="Times New Roman"/>
          <w:b w:val="false"/>
          <w:i w:val="false"/>
          <w:color w:val="000000"/>
          <w:sz w:val="28"/>
        </w:rPr>
        <w:t>
          7) өсiмдiк және жануарлар дүниесiнiң қорғалуына, ұдайы өндiрiсiне 
және ұтымды пайдаланылуына, ерекше қорғалатын табиғат аумақтарының 
жай-күйi мен қызметіне мемлекеттiк бақылауды жүзеге асырады;
</w:t>
      </w:r>
      <w:r>
        <w:br/>
      </w:r>
      <w:r>
        <w:rPr>
          <w:rFonts w:ascii="Times New Roman"/>
          <w:b w:val="false"/>
          <w:i w:val="false"/>
          <w:color w:val="000000"/>
          <w:sz w:val="28"/>
        </w:rPr>
        <w:t>
          8) ормандарды өрттен, заңсыз кесуден және басқа орман заңын бұзудан 
қорғау, оларды зиянкестер мен аурулардан қорғау, браконьерлiк пен күрес 
жөнiндегi жұмыстарды ұйымдастырады;
</w:t>
      </w:r>
      <w:r>
        <w:br/>
      </w:r>
      <w:r>
        <w:rPr>
          <w:rFonts w:ascii="Times New Roman"/>
          <w:b w:val="false"/>
          <w:i w:val="false"/>
          <w:color w:val="000000"/>
          <w:sz w:val="28"/>
        </w:rPr>
        <w:t>
          9) орман ресурстарын ұдайы өндіру, қорғаныштық орман екпелерін 
құру, құмды жерлерді, эрозияға ұшыраған жерлерді және жайылымдық алаптарды 
ормандандыру, сондай-ақ ағаш тұқымы және орман питомнигi ағаш селекциялық 
iстерi жөніндегі жұмыстарды ұйымдастырады;
</w:t>
      </w:r>
      <w:r>
        <w:br/>
      </w:r>
      <w:r>
        <w:rPr>
          <w:rFonts w:ascii="Times New Roman"/>
          <w:b w:val="false"/>
          <w:i w:val="false"/>
          <w:color w:val="000000"/>
          <w:sz w:val="28"/>
        </w:rPr>
        <w:t>
          10) ағаштарды, екiншi дәрежедегi орман материалдарын дайындау мен 
ұқсатуды, қосалқы және өзге де орман пайдалануды, ауылшаруашылығын дамытуды
ұйымдастырады;
</w:t>
      </w:r>
      <w:r>
        <w:br/>
      </w:r>
      <w:r>
        <w:rPr>
          <w:rFonts w:ascii="Times New Roman"/>
          <w:b w:val="false"/>
          <w:i w:val="false"/>
          <w:color w:val="000000"/>
          <w:sz w:val="28"/>
        </w:rPr>
        <w:t>
          11) балық және аңшылық ресурстарын қорғауды, ұдайы өндiрудi және 
ұтымды пайдалануды, сондай-ақ өз құзыретiнiң шегiнде аңшылық пен балық 
аулау туризмiн дамытуды қамтамасыз етедi;
</w:t>
      </w:r>
      <w:r>
        <w:br/>
      </w:r>
      <w:r>
        <w:rPr>
          <w:rFonts w:ascii="Times New Roman"/>
          <w:b w:val="false"/>
          <w:i w:val="false"/>
          <w:color w:val="000000"/>
          <w:sz w:val="28"/>
        </w:rPr>
        <w:t>
          12) ғылыми ұсынымдарды ескере отырып балық аулау және балықты 
ұдайы өндiру қызметiн мемлекеттiк реттеудi қамтамасыз етедi, балықтандыру, 
балықтың жаңа түрлерiн жерсiндiру, мелиорациялық-техникалық және басқа 
iс-шаралар бойынша кешендi жұмыстарды ұйымдастырады;
</w:t>
      </w:r>
      <w:r>
        <w:br/>
      </w:r>
      <w:r>
        <w:rPr>
          <w:rFonts w:ascii="Times New Roman"/>
          <w:b w:val="false"/>
          <w:i w:val="false"/>
          <w:color w:val="000000"/>
          <w:sz w:val="28"/>
        </w:rPr>
        <w:t>
          13) өзiнiң қарауындағы мемлекеттiк табиғат қорықтарының, мемлекеттiк 
ұлттық табиғат парктерiнiң, мемлекеттiк табиғат заказниктерiнiң және өзге 
де ерекше қорғалатын табиғат аумақтарының жұмыс iстеуiн қамтамасыз етедi, 
олардың желiсiн дамыту туралы ұсыныстар әзiрлейдi;
</w:t>
      </w:r>
      <w:r>
        <w:br/>
      </w:r>
      <w:r>
        <w:rPr>
          <w:rFonts w:ascii="Times New Roman"/>
          <w:b w:val="false"/>
          <w:i w:val="false"/>
          <w:color w:val="000000"/>
          <w:sz w:val="28"/>
        </w:rPr>
        <w:t>
          14) орман және аңшылық орналастыруды, орман қоры мен аңшылық 
жануарлар түрлерiнiң мемлекеттiк есебiн, орман мониторингiн, мемлекеттiк 
орман кадастры мен жануарлар кадастрын жүргiзудi қамтамасыз етедi;
</w:t>
      </w:r>
      <w:r>
        <w:br/>
      </w:r>
      <w:r>
        <w:rPr>
          <w:rFonts w:ascii="Times New Roman"/>
          <w:b w:val="false"/>
          <w:i w:val="false"/>
          <w:color w:val="000000"/>
          <w:sz w:val="28"/>
        </w:rPr>
        <w:t>
          15) өзіне Қазақстан Республикасының заңдарымен жүктелген өзге де  
функцияларды жүзеге асырады.
</w:t>
      </w:r>
      <w:r>
        <w:br/>
      </w:r>
      <w:r>
        <w:rPr>
          <w:rFonts w:ascii="Times New Roman"/>
          <w:b w:val="false"/>
          <w:i w:val="false"/>
          <w:color w:val="000000"/>
          <w:sz w:val="28"/>
        </w:rPr>
        <w:t>
          12. Комитеттiң негiзгi мiндеттерiн iске асыруы және өз функцияларын 
заңдарда белгiленген тәртiппен жүзеге асыруы үшiн:
</w:t>
      </w:r>
      <w:r>
        <w:br/>
      </w:r>
      <w:r>
        <w:rPr>
          <w:rFonts w:ascii="Times New Roman"/>
          <w:b w:val="false"/>
          <w:i w:val="false"/>
          <w:color w:val="000000"/>
          <w:sz w:val="28"/>
        </w:rPr>
        <w:t>
          1) өз құзыретiнің шегiнде нормативтiк құқықтық актiлер қабылдауға;
</w:t>
      </w:r>
      <w:r>
        <w:br/>
      </w:r>
      <w:r>
        <w:rPr>
          <w:rFonts w:ascii="Times New Roman"/>
          <w:b w:val="false"/>
          <w:i w:val="false"/>
          <w:color w:val="000000"/>
          <w:sz w:val="28"/>
        </w:rPr>
        <w:t>
          2) республикалық мемлекеттiк кәсiпорындардың мемлекеттік басқарушы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органы болуға, оларға қатысты мемлекеттік меншiк құқығы субъектiсінің 
функциясын жүзеге асыруға;
     3) мемлекеттiк органдар мен өзге де ұйымдардан қажетті ақпараттарды 
сұратуға және алуға;
     4) мемлекеттiк меншiкке жататын мүлiктi пайдалануды жүзеге асыруға;
     5) өз құзыретiнiң шегiнде орман ресурстарын пайдалану көлемiн 
бекiтуге;
     6) орман, балық және аңшылық ресурстарын, сондай-ақ өз құзыретiнiң 
шегiнде өсiмдiк пен жануарлар дүниесiнiң өзге де ресурстарын пайдалануға, 
рұқсат беруге және шарттар жасасуға;
     7) жеке тұлғаларға аң аулауға құқық беретiн аңшылық билетiн беруге;
     8) тиiстi мемлекеттiк органдарға:
     ормандар мен жануарлар дүниесiн шаруашылық пайдалану тәртiбiн орнату 
жөнiнде;
     түп тамырымен босатылатын ағаштың бағалары жөнiнде;
     балық және аңшылық ресурстарын пайдалануға арналған лимиттер мен 
квоталар жөнiнде;
     аңшылық шаруашылығын жүргiзуге құқық беру жөнiнде;
     балық және басқа су жануарларын кәсіптік аулауға құқық беру жөнiнде;
     аңшылық алаптары мен балық шаруашылығы су айдындарын бекiтiп беру 
жөнiнде;
     аңшылық қарулар мен оларға арналған оқ-дәрiлердi әкелу мен әкетуге 
рұқсат беру жөнiнде ұсыныстар енгiзуге;
     9) орман, балық және аңшылық ресурстарын, қорғауға, ұдайы өсiруге 
және ұтымды пайдалануға, ерекше қорғалатын табиғат аумақтарының 
жай-күйi мен қызметiне мемлекеттiк бақылауды жүзеге асыруға;
     10) орман, жануарлар дүниесi мен ерекше қорғалатын табиғат 
аумақтары туралы заң бұзушыларды жауапкершілікке тарту жөнінде жұмыстар 
жүргізуге;
     11) Қазақстан Республикасының заңдарына сәйкес өзге де құқықтарды 
жүзеге асыруға құқығы бар.
                         3. Комитеттiң мүлкi
     13. Комитеттiң жедел басқару құқығында оқшауланған мүлкi болады.
     14. Комитетке бекiтiлiп берiлген мүлiк республикалық меншiкке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Комитеттің өзiне бекiтiлiп берiлген мүлiктi өз бетiнше 
иелiктен шығаруға немесе оған өзге тәсiлмен билiк жүргiзуге құқығы жоқ.
</w:t>
      </w:r>
      <w:r>
        <w:br/>
      </w:r>
      <w:r>
        <w:rPr>
          <w:rFonts w:ascii="Times New Roman"/>
          <w:b w:val="false"/>
          <w:i w:val="false"/>
          <w:color w:val="000000"/>
          <w:sz w:val="28"/>
        </w:rPr>
        <w:t>
          Комитетке заңдарда белгiленген жағдайлар мен шектерде мүлікке 
билiк жасау құқығы берілуі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Республикасының Ауыл шаруашылығы 
министрінің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Ауыл  
шаруашылығы министрi қызметке тағайындайтын және қызметтен босататын екi 
орынбасары, оның iшiнде бiреуi бiрiншi орынбасары болады.
</w:t>
      </w:r>
      <w:r>
        <w:br/>
      </w:r>
      <w:r>
        <w:rPr>
          <w:rFonts w:ascii="Times New Roman"/>
          <w:b w:val="false"/>
          <w:i w:val="false"/>
          <w:color w:val="000000"/>
          <w:sz w:val="28"/>
        </w:rPr>
        <w:t>
          17. Комитет төрағасы Комитеттiң жұмысын ұйымдастырады және оған 
басшылық жасайды және Комитетке жүктелген мiндеттердiң орындалуы мен өз 
функцияларының жүзеге асырылуы үшiн жеке жауап бередi.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 орынбасарлары мен Комитеттiң құрылымдық бөлiмшелерi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аумақтық органдары басшыларының мiндеттерi мен өкiлеттiктерiн белгiлейдi;
     2) заңдарға сәйкес Комитеттiң қызметкерлерiн қызметке тағайындайды 
және қызметтен босатады;
     3) заңдарда белгiленген тәртiппен Комитеттiң қызметкерлерiне 
тәртiптiк жаза қолданады;
     4) бұйрықтарға қол қояды;
     5) Комитеттiң құрылымдық бөлiмшелерi туралы ережелердi бекiтедi;
     6) мемлекеттiк органдарда, өзге де ұйымдарда Комитеттiң атынан 
өкiлдiк етедi;
     7) заңдарға сәйкес өзге де өкiлеттiктердi жүзеге асырады.
                 5. Комитеттi қайта ұйымдастыру
                          және тарату
     19. Комитеттi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мамырдағы
                                         N 637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Орман, балық және аңшылық шаруашылығы комитетінің
                            Құрылымы
     Басшылық
     Ормандарды тұрақты дамыту бөлімі
     Балық ресурстары бөлімі
     Аңшылық ресурстары бөлімі
     Ерекше қорғалатын табиғат аумақтары бөлімі
     Өсімдік және жануарлар дүниесін мемлекеттік бақылау бөлімі
     Экономикалық болжау бөлімі
     Ұйымдастыру жұмысы және құжаттамалық қамтамасыз ету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Yкiметiнiң 1999 жылғы
                                        25 мамырдағы
                                      N 637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Ауыл шаруашылығы министрлiгi
     Орман, балық және аңшылық шаруашылығы комитетiнiң
              қарамағындағы ұйымдардың
                    Тізбесі
     Зайсан-Ертiс балық қорын қорғау және балық аулауды реттеу 
жөнiндегі бассейндiк басқармасы
     Іле-Балқаш балық қорын қорғау және балық аулауды реттеу жөніндегi 
бассейндiк басқармасы
     Жайық-Каспий облысаралық балық қорын қорғау және оларды ұтымды 
пайдалану жөнiнде басқарма
     "Охотзоопром" өндiрістiк бiрлестігі
     Алакөл мемлекеттік табиғат қорығы
     Алматы мемлекеттiк табиғат қорығы
     Ақсу-Жабағылы мемлекеттiк табиғат қорығы 
     Барсакелмес мемлекеттік табиғат қорығы
     Батыс Алтай мемлекеттік табиғат қорығы
     Қорғалжың мемлекеттiк табиғат қорығы
     Марқакөл мемлекеттік табиғат қорығы
     Наурызым мемлекеттік табиғат қорығы
     Үстiрт мемлекеттiк табиғат қорығы
     Баянауыл мемлекеттiк ұлттық табиғат паркi
     "Көкшетау" мемлекеттiк ұлттық табиғат паркi
     "Алтын Емел" мемлекеттік ұлттық табиғат паркі
     Қарқаралы мемлекеттiк ұлттық табиғат паркi
     Iле Алатауы мемлекеттiк ұлттық табиғат паркi
     "Қызыл жиде" республикалық мемлекеттiк табиғат қорғау мекемесi
     Орман және орман-аңшылық шаруашылықтары, орман мелиорациялық 
станциялары, орман-жемiс питомниктерi 
     Атырау бекiре балық өсiретін зауыты 
     Жайық-Атырау бекiре балық өсiретiн зауыты
     "Қазақ өндірістік-жерсіндіру станциясы" республикалық 
мемлекеттік қазыналық кәсіпорны 
&lt;*&gt;
     "Жоғарғы Тобыл балық питомнигі" республикалық 
мемлекеттік қазыналық кәсіпорны 
&lt;*&gt;
     "Жезқазған балық питомнигі" республикалық мемлекеттік 
қазыналық кәсіпорны 
&lt;*&gt;
     "Зеренді балық питомнигі" республикалық мемлекеттік 
қазыналық кәсіпорны 
&lt;*&gt;
     "Қамыстыбас балық питомнигі" республикалық мемлекеттік 
қазыналық кәсіпорны 
&lt;*&gt;
     "Қарағанды балық питомнигі" республикалық мемлекеттік 
қазыналық кәсіпорны 
&lt;*&gt;
     "Қашыр балық питомнигі" республикалық мемлекеттік 
қазыналық кәсіпорны 
&lt;*&gt;
     "Майбалық балық питомнигі" республикалық мемлекеттік 
қазыналық кәсіпорны 
&lt;*&gt;
     "Петропавл балық питомнигі" республикалық мемлекеттік 
қазыналық кәсіпорны 
&lt;*&gt;
     "Шардара балық питомнигі" республикалық мемлекеттік 
қазыналық кәсіпорны 
&lt;*&gt;
     "Бұқтырма уылдырық шашу-өсіру шаруашылығы" республикалық 
мемлекеттік қазыналық кәсіпорны 
&lt;*&gt;
     "Қапшағай уылдырық шашу-өсіру шаруашылығы" республикалық 
мемлекеттік қазыналық кәсіпорны 
&lt;*&gt;
     "Шідерті уылдырық шашу-өсіру шаруашылығы" республикалық 
мемлекеттік қазыналық кәсіпорны 
&lt;*&gt;
     Қазақ мемлекеттік теңізде жүзу қауіпсіздігі және балық өнеркәсібі 
флотын порттық қадағалау инспекциясы
     (Қазмембалықфлотинспекция)
     Қазақ орман орналастыру кәсіпорны
     Қазақ орманды қорғау және орман шаруашылығына қызмет көрсету авиация 
базасы
     Алматы орман селекциялық орталығы
     Көкшетау орман селекциялық орталығы
     "Лавар" оқу-өндірістік селекциялық кәсіпорны 
     Қазақ мемлекеттік республикалық ағаш тұқымы мекемесі
     Қазақ мемлекеттік орман шаруашылығын жобалау
     жөніндегі жобалау-іздестіру институты (Қазгипроорманшар)
     Қазақ орман шаруашылығының басшы қызметкерлері мен
     мамандарының біліктілігін арттыру институты
     ЕСКЕРТУ. Тізбе өзгерді - ҚР Үкіметінің 1999.08.27. N 1259 қаулысымен.
</w:t>
      </w:r>
      <w:r>
        <w:rPr>
          <w:rFonts w:ascii="Times New Roman"/>
          <w:b w:val="false"/>
          <w:i w:val="false"/>
          <w:color w:val="000000"/>
          <w:sz w:val="28"/>
        </w:rPr>
        <w:t xml:space="preserve"> P991259_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Yкiметiнiң 1999 жылғы
                                           25 мамырдағы
                                         N 637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Ауыл шаруашылығы министрлiгi
     Орман, балық және аңшылық шаруашылығы комитетiнiң
      аумақтық органдары ретінде құрылатын мемлекеттік
          мекемелер-облыстық өсімдік және жануарлар
        дүниесін мемлекеттік бақылау басқармаларының
                         Тізбесі
     Ақмола облыстық өсімдік және жануарлар дүниесін 
мемлекеттік бақылау басқармасы
     Ақтөбе облыстық өсімдік және жануарлар дүниесін 
мемлекеттік бақылау басқармасы
     Алматы облыстық өсімдік және жануарлар дүниесін 
мемлекеттік бақылау басқармасы
     Атырау облыстық өсімдік және жануарлар дүниесін 
мемлекеттік бақылау басқармасы
     Шығыс Қазақстан облыстық өсімдік және жануарлар дүниесін 
мемлекеттік бақылау басқармасы
     Жамбыл облыстық өсімдік және жануарлар дүниесін 
мемлекеттік бақылау басқармасы
     Батыс Қазақстан облыстық өсімдік және жануарлар дүниесін 
мемлекеттік бақылау басқармасы
     Қарағанды облыстық өсімдік және жануарлар дүниесін 
мемлекеттік бақылау басқармасы
     Қостанай облыстық өсімдік және жануарлар дүниесін 
мемлекеттік бақылау басқармасы
     Қызылорда облыстық өсімдік және жануарлар дүниесін 
мемлекеттік бақылау басқармасы
     Маңғыстау облыстық өсімдік және жануарлар дүниесін 
мемлекеттік бақылау басқармасы
     Павлодар облыстық өсімдік және жануарлар дүниесін 
мемлекеттік бақылау басқармасы
     Солтүстік Қазақстан облыстық өсімдік және жануарлар дүниесін 
мемлекеттік бақылау басқармасы
     Оңтүстік Қазақстан облыстық өсімдік және жануарлар дүниесін 
мемлекеттік бақылау басқармасы
     Оқығандар:
     Орынбекова Д.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