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50c0" w14:textId="a605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Сарыағаш ауданының Дарбаза қыстағындағы жер учаскелері мен әскери қалашықты Қазақстан Республикасының Қорғаныс министрлігіне беру туралы</w:t>
      </w:r>
    </w:p>
    <w:p>
      <w:pPr>
        <w:spacing w:after="0"/>
        <w:ind w:left="0"/>
        <w:jc w:val="both"/>
      </w:pPr>
      <w:r>
        <w:rPr>
          <w:rFonts w:ascii="Times New Roman"/>
          <w:b w:val="false"/>
          <w:i w:val="false"/>
          <w:color w:val="000000"/>
          <w:sz w:val="28"/>
        </w:rPr>
        <w:t>Қазақстан Республикасы Үкіметінің Қаулысы 1999 жылғы 6 сәуір N 366</w:t>
      </w:r>
    </w:p>
    <w:p>
      <w:pPr>
        <w:spacing w:after="0"/>
        <w:ind w:left="0"/>
        <w:jc w:val="both"/>
      </w:pPr>
      <w:bookmarkStart w:name="z0" w:id="0"/>
      <w:r>
        <w:rPr>
          <w:rFonts w:ascii="Times New Roman"/>
          <w:b w:val="false"/>
          <w:i w:val="false"/>
          <w:color w:val="000000"/>
          <w:sz w:val="28"/>
        </w:rPr>
        <w:t xml:space="preserve">
      Бiрiккен Ұлттар Ұйымының қамқорлығындағы Қазақстан Республикасы, Қырғыз Республикасы, Өзбекстан Республикасы бiтiмгершiлiк батальоны бөлiмшелерiнiң жауынгерлiк даярлығын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Қазармалар орналасқан 0,6 га жер учаскесiн қоспағанда, Оңтүстiк Қазақстан облысы Сарыағаш ауданының Дарбаза поселкесi ауданындағы бұрын Өзбек КСР Iшкi iстер министрлiгiнiң 7476 әскери бөлiмiне берілген, алаңы 252.82 га жер учаскесi қайтып алынсын және жердi пайдалану құқығында Қазақстан Республикасы Қорғаныс министрлiгiнiң 32039 әскери бөлiмiне берiлсiн. </w:t>
      </w:r>
      <w:r>
        <w:br/>
      </w:r>
      <w:r>
        <w:rPr>
          <w:rFonts w:ascii="Times New Roman"/>
          <w:b w:val="false"/>
          <w:i w:val="false"/>
          <w:color w:val="000000"/>
          <w:sz w:val="28"/>
        </w:rPr>
        <w:t xml:space="preserve">
      2. Оңтүстiк Қазақстан облысының әкiмi белгiленген тәртiппен Оңтүстiк Қазақстан облысының Сарығаш ауданындағы Дарбаза поселкесiнiң ауданындағы алаңы 2000 га жер учаскесiн Қазақстан Республикасы Қорғаныс министрлiгiнiң 32039 әскери бөлiмiне берсiн. </w:t>
      </w:r>
      <w:r>
        <w:br/>
      </w:r>
      <w:r>
        <w:rPr>
          <w:rFonts w:ascii="Times New Roman"/>
          <w:b w:val="false"/>
          <w:i w:val="false"/>
          <w:color w:val="000000"/>
          <w:sz w:val="28"/>
        </w:rPr>
        <w:t xml:space="preserve">
      3. Қазармаларды қоспағанда, әскери қалашықтың мүлкi жедел басқару құқығында Қазақстан Республикасының Қорғаныс министрлiгiне берiлсiн. </w:t>
      </w:r>
      <w:r>
        <w:br/>
      </w:r>
      <w:r>
        <w:rPr>
          <w:rFonts w:ascii="Times New Roman"/>
          <w:b w:val="false"/>
          <w:i w:val="false"/>
          <w:color w:val="000000"/>
          <w:sz w:val="28"/>
        </w:rPr>
        <w:t xml:space="preserve">
      Бұрын Өзбек КСР-нiң Iшкi iстер министрлiгi 7476 әскери бөлiмiнiң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пайдалануында болған қазармалар Оңтүстiк Қазақстан облысының Сарыағаш </w:t>
      </w:r>
    </w:p>
    <w:p>
      <w:pPr>
        <w:spacing w:after="0"/>
        <w:ind w:left="0"/>
        <w:jc w:val="both"/>
      </w:pPr>
      <w:r>
        <w:rPr>
          <w:rFonts w:ascii="Times New Roman"/>
          <w:b w:val="false"/>
          <w:i w:val="false"/>
          <w:color w:val="000000"/>
          <w:sz w:val="28"/>
        </w:rPr>
        <w:t>ауданы әкiмiнiң коммуналдық меншiгiне берiлсiн.</w:t>
      </w:r>
    </w:p>
    <w:p>
      <w:pPr>
        <w:spacing w:after="0"/>
        <w:ind w:left="0"/>
        <w:jc w:val="both"/>
      </w:pPr>
      <w:r>
        <w:rPr>
          <w:rFonts w:ascii="Times New Roman"/>
          <w:b w:val="false"/>
          <w:i w:val="false"/>
          <w:color w:val="000000"/>
          <w:sz w:val="28"/>
        </w:rPr>
        <w:t xml:space="preserve">     4. Қазақ КСР Министрлер Кеңесiнiң 1958 жылғы 15 шiлдедегi N 1145 </w:t>
      </w:r>
    </w:p>
    <w:p>
      <w:pPr>
        <w:spacing w:after="0"/>
        <w:ind w:left="0"/>
        <w:jc w:val="both"/>
      </w:pPr>
      <w:r>
        <w:rPr>
          <w:rFonts w:ascii="Times New Roman"/>
          <w:b w:val="false"/>
          <w:i w:val="false"/>
          <w:color w:val="000000"/>
          <w:sz w:val="28"/>
        </w:rPr>
        <w:t>өкiмiне мынадай өзгерiс енгiзiлсiн:</w:t>
      </w:r>
    </w:p>
    <w:p>
      <w:pPr>
        <w:spacing w:after="0"/>
        <w:ind w:left="0"/>
        <w:jc w:val="both"/>
      </w:pPr>
      <w:r>
        <w:rPr>
          <w:rFonts w:ascii="Times New Roman"/>
          <w:b w:val="false"/>
          <w:i w:val="false"/>
          <w:color w:val="000000"/>
          <w:sz w:val="28"/>
        </w:rPr>
        <w:t>     көрсетiлген өкiмге қосымшадағы реттiк нөмірі 1-жолдар алынып</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5. Осы қаулы қол қойылған күнiнен бастап қолдануға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