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66c8" w14:textId="1066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валютаның айырбас бағамының саясаты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сәуір N 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экономикасының бәсеке қабілетін қалпына келтіру, елдің сыртқы сауда тепе-теңдігін жақсарту, оның алтын валюта резервін ұлғайту және экономикалық өсуді қайта бастауға алғышарттар жасау мақсатында, сондай-ақ Экономикалық саясат жөніндегі кеңестің ұсынымдарына сүйене отырып,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Банкінің 1999 жылдың 5 сәуірінен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бастап ұлттық валюта - теңгенің еркін өзгермелі айырбас бағамының режиміне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көшуі туралы шешімі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Үкіметінің құрылымына кіретін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 осы қаулыдан туындайтын түпкілікті іс-шараларды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қолдануға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