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2e56" w14:textId="2662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 сәуір N 352. Күші жойылды - ҚР Үкіметінің 1999.11.19. N 1754 қаулысымен. ~P991754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Президентінің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1. Қоса беріліп отырған:
     1) Қазақстан Республикасының Ғылым және жоғары білім министрлігі 
туралы ереже;
     2) 
&lt;*&gt;
     ЕСКЕРТУ. 1-тармақтың 2) тармақшасының күшін жойылды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2. Қазақстан Республикасының Ғылым және жоғары білім министрлігіне 
екі вице-министрі болуға рұқсат етілсін.
&lt;*&gt;
     ЕСКЕРТУ. 2-тармақ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3.
&lt;*&gt;
     ЕСКЕРТУ. 3-тармақтың күші жойылды - ҚР Үкіметінің 1999.09.03. N 1301  
               қаулысымен.  
</w:t>
      </w:r>
      <w:r>
        <w:rPr>
          <w:rFonts w:ascii="Times New Roman"/>
          <w:b w:val="false"/>
          <w:i w:val="false"/>
          <w:color w:val="000000"/>
          <w:sz w:val="28"/>
        </w:rPr>
        <w:t xml:space="preserve"> P991301_ </w:t>
      </w:r>
      <w:r>
        <w:rPr>
          <w:rFonts w:ascii="Times New Roman"/>
          <w:b w:val="false"/>
          <w:i w:val="false"/>
          <w:color w:val="000000"/>
          <w:sz w:val="28"/>
        </w:rPr>
        <w:t>
     4. "Қазақстан Республикасының Ғылым министрлігі - Ғылым академиясының 
мәселелері" туралы Қазақстан Республикасы Үкіметінің 1997 жылғы 
4 желтоқсандағы N 1698  
</w:t>
      </w:r>
      <w:r>
        <w:rPr>
          <w:rFonts w:ascii="Times New Roman"/>
          <w:b w:val="false"/>
          <w:i w:val="false"/>
          <w:color w:val="000000"/>
          <w:sz w:val="28"/>
        </w:rPr>
        <w:t xml:space="preserve"> P971698_ </w:t>
      </w:r>
      <w:r>
        <w:rPr>
          <w:rFonts w:ascii="Times New Roman"/>
          <w:b w:val="false"/>
          <w:i w:val="false"/>
          <w:color w:val="000000"/>
          <w:sz w:val="28"/>
        </w:rPr>
        <w:t>
  қаулысының (Қазақстан Республикасының 
ПҮАЖ-ы, 1997 ж., N 52, 479-құжат) күші жойылды деп танылсын.
     5. Осы қаулы қол қойылған күнінен бастап күшіне енеді.
     Қазақстан Республикасының
         Премьер-Министрі
                                             Қазақстан Республикасы
                                                  Үкіметінің
                                             1999 жылғы 1 сәуірдегі
                                               N 352 қаулысымен
                                                 бекітілген
              Қазақстан Республикасының Ғылым және жоғары
                     білім министрлігі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Ғылым және жоғары білім министрлігі 
(бұдан әрі - Министрлік), ғылым мен техника, жоғары білім аясында, 
аэроғарыш қызметі, атом энергиясын пайдалану және Қазақстан 
Республикасында ядролық қаруды таратпау режимін қамтамасыз ету салаларында 
басшылықты, сондай-ақ заңдармен көзделген шектерде салааралық үйлестiрудi 
жүзеге асыратын Қазақстан Республикасының орталық атқарушы органы болып 
табылады.
&lt;*&gt;
</w:t>
      </w:r>
      <w:r>
        <w:br/>
      </w:r>
      <w:r>
        <w:rPr>
          <w:rFonts w:ascii="Times New Roman"/>
          <w:b w:val="false"/>
          <w:i w:val="false"/>
          <w:color w:val="000000"/>
          <w:sz w:val="28"/>
        </w:rPr>
        <w:t>
          Министрлiктiң мынадай ведомстволары болады; Аэроғарыш комитетi, 
Атом энергиясы жөнiндегi комитетi.
&lt;*&gt;
</w:t>
      </w:r>
      <w:r>
        <w:br/>
      </w:r>
      <w:r>
        <w:rPr>
          <w:rFonts w:ascii="Times New Roman"/>
          <w:b w:val="false"/>
          <w:i w:val="false"/>
          <w:color w:val="000000"/>
          <w:sz w:val="28"/>
        </w:rPr>
        <w:t>
          ЕСКЕРТУ. 1-тармақ өзгерді және толықтырылды - ҚР Үкіметінің           
</w:t>
      </w:r>
      <w:r>
        <w:br/>
      </w:r>
      <w:r>
        <w:rPr>
          <w:rFonts w:ascii="Times New Roman"/>
          <w:b w:val="false"/>
          <w:i w:val="false"/>
          <w:color w:val="000000"/>
          <w:sz w:val="28"/>
        </w:rPr>
        <w:t>
                            1999.08.02. N 1093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Министрлік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Министрлік мемлекеттiк мекеменiң ұйымдастыру-құқықтық нысанындағы 
заңды тұлға болып табылады, банктерде шоттары, Қазақстан Республикасының 
Мемлекеттік елтаңбасы бейнеленген мөрі, өз атауы мемлекеттік тілде 
жазылған басқа да мөрлері мен мөртаңбалары, белгіленген үлгідегі 
бланкілері болады.
&lt;*&gt;
</w:t>
      </w:r>
      <w:r>
        <w:br/>
      </w:r>
      <w:r>
        <w:rPr>
          <w:rFonts w:ascii="Times New Roman"/>
          <w:b w:val="false"/>
          <w:i w:val="false"/>
          <w:color w:val="000000"/>
          <w:sz w:val="28"/>
        </w:rPr>
        <w:t>
          Министрлік азаматтық-құқықтық қатынастарға өз атынан кіреді және 
белгіленген тәртіппен заңдарға сәйкес өзіне осы өкілеттіктер берілген 
жағдайда мемлекеттің атынан азаматтық-құқықтық қатынастардың тарабы болуға 
құқығы бар.
</w:t>
      </w:r>
      <w:r>
        <w:br/>
      </w:r>
      <w:r>
        <w:rPr>
          <w:rFonts w:ascii="Times New Roman"/>
          <w:b w:val="false"/>
          <w:i w:val="false"/>
          <w:color w:val="000000"/>
          <w:sz w:val="28"/>
        </w:rPr>
        <w:t>
          ЕСКЕРТУ. 3-тармақ толықтырылды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4. Осы Ереже Министрлiктiң құрылтайшы құжаты болып табылады.
&lt;*&gt;
</w:t>
      </w:r>
      <w:r>
        <w:br/>
      </w:r>
      <w:r>
        <w:rPr>
          <w:rFonts w:ascii="Times New Roman"/>
          <w:b w:val="false"/>
          <w:i w:val="false"/>
          <w:color w:val="000000"/>
          <w:sz w:val="28"/>
        </w:rPr>
        <w:t>
          ЕСКЕРТУ. 4-тармақ жаңа редакцияда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5. Министрлік өз құзыретінің шегінде заңдарда белгіленген тәртіппен 
Қазақстан Республикасының аумағында міндетті күші бар бұйрықтар шығарады.
</w:t>
      </w:r>
      <w:r>
        <w:br/>
      </w:r>
      <w:r>
        <w:rPr>
          <w:rFonts w:ascii="Times New Roman"/>
          <w:b w:val="false"/>
          <w:i w:val="false"/>
          <w:color w:val="000000"/>
          <w:sz w:val="28"/>
        </w:rPr>
        <w:t>
          6. Министрлiктiң штат санының лимитiн Қазақстан Республикасының 
Yкiметi бекiтедi.
&lt;*&gt;
</w:t>
      </w:r>
      <w:r>
        <w:br/>
      </w:r>
      <w:r>
        <w:rPr>
          <w:rFonts w:ascii="Times New Roman"/>
          <w:b w:val="false"/>
          <w:i w:val="false"/>
          <w:color w:val="000000"/>
          <w:sz w:val="28"/>
        </w:rPr>
        <w:t>
          ЕСКЕРТУ. 6-тармақ жаңа редакцияда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6-1. Министрлiктiң толық атауы - "Қазақстан Республикасының
Ғылым және жоғары бiлiм министрлiгі" мемлекеттік мекемесi.
&lt;*&gt;
</w:t>
      </w:r>
      <w:r>
        <w:br/>
      </w:r>
      <w:r>
        <w:rPr>
          <w:rFonts w:ascii="Times New Roman"/>
          <w:b w:val="false"/>
          <w:i w:val="false"/>
          <w:color w:val="000000"/>
          <w:sz w:val="28"/>
        </w:rPr>
        <w:t>
          ЕСКЕРТУ. Жаңа 6-1-тармақпен толықтырылды - ҚР Үкіметінің 1999.08.02. 
</w:t>
      </w:r>
      <w:r>
        <w:br/>
      </w:r>
      <w:r>
        <w:rPr>
          <w:rFonts w:ascii="Times New Roman"/>
          <w:b w:val="false"/>
          <w:i w:val="false"/>
          <w:color w:val="000000"/>
          <w:sz w:val="28"/>
        </w:rPr>
        <w:t>
                            N 1093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7. Министрлікті қаржыландыру республикалық бюджетте мемлекеттік 
органдарды ұстауға көзделген қаражаттың есебінен жүзеге асырылады.
</w:t>
      </w:r>
      <w:r>
        <w:br/>
      </w:r>
      <w:r>
        <w:rPr>
          <w:rFonts w:ascii="Times New Roman"/>
          <w:b w:val="false"/>
          <w:i w:val="false"/>
          <w:color w:val="000000"/>
          <w:sz w:val="28"/>
        </w:rPr>
        <w:t>
          Министрлікке өзінің функциялары болып табылатын міндеттерді орындау 
тұрғысында кәсіпкерлік субъектілерімен шарттық қатынастарға кіруге тиым 
салынады.
</w:t>
      </w:r>
      <w:r>
        <w:br/>
      </w:r>
      <w:r>
        <w:rPr>
          <w:rFonts w:ascii="Times New Roman"/>
          <w:b w:val="false"/>
          <w:i w:val="false"/>
          <w:color w:val="000000"/>
          <w:sz w:val="28"/>
        </w:rPr>
        <w:t>
          Егер Министрлікке заң актілерінде табыстар әкелетін қызметті жүзеге 
асыру құқығы берілсе, онда мұндай қызметтен алынған табыстар мемлекеттік 
бюджеттің кірісіне аударылады.
</w:t>
      </w:r>
      <w:r>
        <w:br/>
      </w:r>
      <w:r>
        <w:rPr>
          <w:rFonts w:ascii="Times New Roman"/>
          <w:b w:val="false"/>
          <w:i w:val="false"/>
          <w:color w:val="000000"/>
          <w:sz w:val="28"/>
        </w:rPr>
        <w:t>
          8. Министрліктің заңды мекен-жайы: 480021, Алматы қаласы, Шевченко 
көшесі, 28, оның өкілдігі - 473000, Астана қаласы, Жеңіс даңғылы, 87.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Министрліктің негізгі міндеттері, функциялары және
</w:t>
      </w:r>
      <w:r>
        <w:br/>
      </w:r>
      <w:r>
        <w:rPr>
          <w:rFonts w:ascii="Times New Roman"/>
          <w:b w:val="false"/>
          <w:i w:val="false"/>
          <w:color w:val="000000"/>
          <w:sz w:val="28"/>
        </w:rPr>
        <w:t>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Министрліктің негізгі міндеттері мыналар болып табылады:
</w:t>
      </w:r>
      <w:r>
        <w:br/>
      </w:r>
      <w:r>
        <w:rPr>
          <w:rFonts w:ascii="Times New Roman"/>
          <w:b w:val="false"/>
          <w:i w:val="false"/>
          <w:color w:val="000000"/>
          <w:sz w:val="28"/>
        </w:rPr>
        <w:t>
          1) елді дамытудың мемлекеттік стратегияларын әзірлеуге және іске 
асыруға қатысу, ғылым мен техника, жоғары білім салаларына басшылық;
</w:t>
      </w:r>
      <w:r>
        <w:br/>
      </w:r>
      <w:r>
        <w:rPr>
          <w:rFonts w:ascii="Times New Roman"/>
          <w:b w:val="false"/>
          <w:i w:val="false"/>
          <w:color w:val="000000"/>
          <w:sz w:val="28"/>
        </w:rPr>
        <w:t>
          2) республиканы дамытудың стратегиялық басымдықтарын кадрлық 
қамтамасыз ету мақсатында ғылыми-техникалық және жалпы білім беру 
салаларын кезең-кезеңмен интеграциялауды жүзеге асыру;
</w:t>
      </w:r>
      <w:r>
        <w:br/>
      </w:r>
      <w:r>
        <w:rPr>
          <w:rFonts w:ascii="Times New Roman"/>
          <w:b w:val="false"/>
          <w:i w:val="false"/>
          <w:color w:val="000000"/>
          <w:sz w:val="28"/>
        </w:rPr>
        <w:t>
          3) ресурстарды ғылым мен техниканы дамытудың басымдықты бағыттарына 
шоғырландыру, тікелей инвестицияларды өз қызметінің аясына тартуға қатысу;
</w:t>
      </w:r>
      <w:r>
        <w:br/>
      </w:r>
      <w:r>
        <w:rPr>
          <w:rFonts w:ascii="Times New Roman"/>
          <w:b w:val="false"/>
          <w:i w:val="false"/>
          <w:color w:val="000000"/>
          <w:sz w:val="28"/>
        </w:rPr>
        <w:t>
          4) ғылыми зерттеулерді ұйымдастыруды жетілдіру;
</w:t>
      </w:r>
      <w:r>
        <w:br/>
      </w:r>
      <w:r>
        <w:rPr>
          <w:rFonts w:ascii="Times New Roman"/>
          <w:b w:val="false"/>
          <w:i w:val="false"/>
          <w:color w:val="000000"/>
          <w:sz w:val="28"/>
        </w:rPr>
        <w:t>
          5) міндетті мемлекеттік ғылыми-техникалық сараптамамен және ғылыми 
зерттеулердің нәтижелерін мемлекеттік қабылдаумен бірге ашық конкурстардың 
(тендерлердің) негізінде зерттеулерді қаржыландыру;
</w:t>
      </w:r>
      <w:r>
        <w:br/>
      </w:r>
      <w:r>
        <w:rPr>
          <w:rFonts w:ascii="Times New Roman"/>
          <w:b w:val="false"/>
          <w:i w:val="false"/>
          <w:color w:val="000000"/>
          <w:sz w:val="28"/>
        </w:rPr>
        <w:t>
          6) ғылыми-техникалық кәсіпкерлік пен инновациялық қызметті дамыту, 
ғылыми-техникалық өнімдердің рыногын қалыптастыру үшін қажетті жағдайлар 
жасау;
</w:t>
      </w:r>
      <w:r>
        <w:br/>
      </w:r>
      <w:r>
        <w:rPr>
          <w:rFonts w:ascii="Times New Roman"/>
          <w:b w:val="false"/>
          <w:i w:val="false"/>
          <w:color w:val="000000"/>
          <w:sz w:val="28"/>
        </w:rPr>
        <w:t>
          7) ғылым мен техника, жоғары білім салаларын және мемлекеттік 
органдарды ақпараттандыру;
</w:t>
      </w:r>
      <w:r>
        <w:br/>
      </w:r>
      <w:r>
        <w:rPr>
          <w:rFonts w:ascii="Times New Roman"/>
          <w:b w:val="false"/>
          <w:i w:val="false"/>
          <w:color w:val="000000"/>
          <w:sz w:val="28"/>
        </w:rPr>
        <w:t>
          8) ғылым мен техника, жоғары білім саласында, сондай-ақ атом 
энергиясын пайдалану саласында заңдарды жетілдіру жөнінде ұсыныстар 
әзірлеу;
</w:t>
      </w:r>
      <w:r>
        <w:br/>
      </w:r>
      <w:r>
        <w:rPr>
          <w:rFonts w:ascii="Times New Roman"/>
          <w:b w:val="false"/>
          <w:i w:val="false"/>
          <w:color w:val="000000"/>
          <w:sz w:val="28"/>
        </w:rPr>
        <w:t>
          9) ғылым мен техника салаларында жекешелендіру бағдарламаларын 
әзірлеуге және іске асыруға қатысу;
</w:t>
      </w:r>
      <w:r>
        <w:br/>
      </w:r>
      <w:r>
        <w:rPr>
          <w:rFonts w:ascii="Times New Roman"/>
          <w:b w:val="false"/>
          <w:i w:val="false"/>
          <w:color w:val="000000"/>
          <w:sz w:val="28"/>
        </w:rPr>
        <w:t>
          10) ғылым мен техниканың, жоғары білімнің инфрақұрылымдарын дамыту;
</w:t>
      </w:r>
      <w:r>
        <w:br/>
      </w:r>
      <w:r>
        <w:rPr>
          <w:rFonts w:ascii="Times New Roman"/>
          <w:b w:val="false"/>
          <w:i w:val="false"/>
          <w:color w:val="000000"/>
          <w:sz w:val="28"/>
        </w:rPr>
        <w:t>
          11) ғылыми және педагогикалық кадрларды даярлау және аттестациялау;
</w:t>
      </w:r>
      <w:r>
        <w:br/>
      </w:r>
      <w:r>
        <w:rPr>
          <w:rFonts w:ascii="Times New Roman"/>
          <w:b w:val="false"/>
          <w:i w:val="false"/>
          <w:color w:val="000000"/>
          <w:sz w:val="28"/>
        </w:rPr>
        <w:t>
          12) атом энергиясын пайдалану саласында нормалар мен ережелердің 
сақталуын мемлекеттік қадағалау;
</w:t>
      </w:r>
      <w:r>
        <w:br/>
      </w:r>
      <w:r>
        <w:rPr>
          <w:rFonts w:ascii="Times New Roman"/>
          <w:b w:val="false"/>
          <w:i w:val="false"/>
          <w:color w:val="000000"/>
          <w:sz w:val="28"/>
        </w:rPr>
        <w:t>
          13) "Байқоңыр" ғарыш айлағы, бұрынғы Семей ядролық полигоны 
объектілерін және мемлекеттік басқа да ғылыми-техникалық кешендерін тиімді 
пайдалану.
</w:t>
      </w:r>
      <w:r>
        <w:br/>
      </w:r>
      <w:r>
        <w:rPr>
          <w:rFonts w:ascii="Times New Roman"/>
          <w:b w:val="false"/>
          <w:i w:val="false"/>
          <w:color w:val="000000"/>
          <w:sz w:val="28"/>
        </w:rPr>
        <w:t>
          10. Министрлік өзіне жүктелген міндеттерге сәйкес, заңдарда 
белгіленген тәртіппен мынадай функциялары жүзеге асырады:
</w:t>
      </w:r>
      <w:r>
        <w:br/>
      </w:r>
      <w:r>
        <w:rPr>
          <w:rFonts w:ascii="Times New Roman"/>
          <w:b w:val="false"/>
          <w:i w:val="false"/>
          <w:color w:val="000000"/>
          <w:sz w:val="28"/>
        </w:rPr>
        <w:t>
          1) ғылым мен техниканы, жоғары білімді дамытудың басымдықты 
бағыттарын айқындайды;
</w:t>
      </w:r>
      <w:r>
        <w:br/>
      </w:r>
      <w:r>
        <w:rPr>
          <w:rFonts w:ascii="Times New Roman"/>
          <w:b w:val="false"/>
          <w:i w:val="false"/>
          <w:color w:val="000000"/>
          <w:sz w:val="28"/>
        </w:rPr>
        <w:t>
          2) елдің ғылыми-техникалық әлеуетін дамытудың жай-күйі мен қарқынына, 
олардың практикалық пайдаланылуын қоса алғанда зерттеулер мен 
әзірленімдердің нәтижелілігіне талдау жүргізеді;
</w:t>
      </w:r>
      <w:r>
        <w:br/>
      </w:r>
      <w:r>
        <w:rPr>
          <w:rFonts w:ascii="Times New Roman"/>
          <w:b w:val="false"/>
          <w:i w:val="false"/>
          <w:color w:val="000000"/>
          <w:sz w:val="28"/>
        </w:rPr>
        <w:t>
          3) бөлінген бюджеттік қаражаттың ұтымды пайдаланылуын қамтамасыз 
етеді;
</w:t>
      </w:r>
      <w:r>
        <w:br/>
      </w:r>
      <w:r>
        <w:rPr>
          <w:rFonts w:ascii="Times New Roman"/>
          <w:b w:val="false"/>
          <w:i w:val="false"/>
          <w:color w:val="000000"/>
          <w:sz w:val="28"/>
        </w:rPr>
        <w:t>
          4) мемлекеттік ғылыми-техникалық сараптама және олардың іске 
асырылуына бақылау жүргізе отырып, конкурстық негізде іргелі және 
қолданбалы ғылыми-техникалық зерттеулер бағдарламаларын қалыптастыруды 
жүзеге асырады;
</w:t>
      </w:r>
      <w:r>
        <w:br/>
      </w:r>
      <w:r>
        <w:rPr>
          <w:rFonts w:ascii="Times New Roman"/>
          <w:b w:val="false"/>
          <w:i w:val="false"/>
          <w:color w:val="000000"/>
          <w:sz w:val="28"/>
        </w:rPr>
        <w:t>
          5) ғылым мен техника, жоғары білім саласындағы, атом энергиясын 
пайдалану және ядролық қаруды таратпау режимін қамтамасыз ету саласындағы 
заңдардың қолданылуы тәжірибесін талдайды, қорытады және оларды жетілдіру 
жөнінде ұсыныс енгізеді;
</w:t>
      </w:r>
      <w:r>
        <w:br/>
      </w:r>
      <w:r>
        <w:rPr>
          <w:rFonts w:ascii="Times New Roman"/>
          <w:b w:val="false"/>
          <w:i w:val="false"/>
          <w:color w:val="000000"/>
          <w:sz w:val="28"/>
        </w:rPr>
        <w:t>
          6) ғылым мен техника салаларында мемлекеттің иелігінен алу және 
жекешелендіру бағдарламаларын әзірлеуге қатысады;
</w:t>
      </w:r>
      <w:r>
        <w:br/>
      </w:r>
      <w:r>
        <w:rPr>
          <w:rFonts w:ascii="Times New Roman"/>
          <w:b w:val="false"/>
          <w:i w:val="false"/>
          <w:color w:val="000000"/>
          <w:sz w:val="28"/>
        </w:rPr>
        <w:t>
          7) өз құзыретінің шегінде мемлекеттік әлеуметтік-экономикалық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бағдарламаларды әзірлеуге және іске асыруға қатысады;
     8) өз қызметінің аясына шетелдік несиелер мен инвестицияларды тарту 
жөнінде ұсыныс енгізеді;
     9) өзінің құзыретіне жатқызылған қызмет салаларында кәсіпкерлікке 
қолдау көрсетеді, шағын және орта бизнесті дамытуға ықпал етеді;
     10) республикалық бюджеттің қаражаты есебінен ұйымдар - 
ғылыми-техникалық бағдарламаларды атқарушылар жүргізетін ғылыми, 
конструкторлық және технологиялық жұмыстарды үйлестіреді;
     11) орталық атқарушы органдарға, ведомстволарға және ұйымдарға өз 
құзыретіндегі мәселелер бойынша ғылыми-әдістемелік көмек көрсетеді;
     12) ғылыми-техникалық ақпараттың мемлекеттік жүйесін жетілдіреді, 
ғылым мен техника саласында ұлттық ақпараттық ресурсты қалыптастырады;
     13) өз құзыретінің шегінде мемлекеттік органдарды ақпараттандырудың 
бағдарламалары мен жобаларын келіседі;
     14) ғылыми және педагогикалық кадрларды даярлауды және 
аттестациялауды ұйымдастырады және жүргізеді;
     15) жоғары білімнің жалпыға міндетті мемлекеттік стандарттарын 
әзірлейді және бекітеді;
     16) республиканың жоғары оқу орындары мен ғылыми ұйымдарын 
мемлекеттік аттестациялауды және тіркеуді жүзеге асырады;
     17) өзінің құзыретіне жатқызылған қызмет түрлерін лицензиялауды 
жүзеге асырады;
     18) жоғары және жоғары оқу орнынан кейінгі білімі бар кадрларды 
даярлауға арналған мемлекеттік тапсырыстың көлемін айқындауға қатысады, 
оны жоғары және жоғары оқу орнынан кейінгі білім беру оқу орындарына 
(ведомстволық оқу орындарын қоспағанда) орналастыруды жүзеге асырады;
     19) меншік нысандарына қарамастан жоғары оқу орындары үшін жоғары 
білім туралы мемлекеттік үлгідегі құжаттарды әзірлейді және бекітеді;
     20) халықаралық шарттардың негізінде жоғары білім туралы шетелдік 
құжаттарды Қазақстан Республикасының аумағында тану (нострификациялау)  
мәселелерін шешеді;
     21) Қазақстан Республикасының аумағында атом энергиясын пайдалануға 
байланысты қызметті реттейді;
     22) аэроғарыштық қызмет саласында бірыңғай мемлекеттік саясатты 
жүргізеді;
     23) "Байқоңыр" ғарыш айлағы, бұрынғы Семей ядролық сынақ полигоны 
объектілерін және республиканың басқа да ғылыми-техникалық кешендерін 
тиімді пайдалану жөніндегі іс-шараларды әзірлеуді және іске асыруды 
үйлестіреді;
     24) өзінің құзыретіне жатқызылған қызметтердің аясында халықаралық 
ынтымақтастықты жүзеге асырады;
     25) Қазақстан Республикасының Президенті мен Үкіметінің тапсырмасы 
бойынша Қазақстан Республикасының халықаралық шарттарына қол қояды;
     26) өзіне заңдармен жүктелген өзге де функцияларды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Министрліктің негізгі міндеттерді іске асыру және өзіне жүктелген 
функцияларды жүзеге асыру үшін заңдарда белгіленген тәртіппен:
</w:t>
      </w:r>
      <w:r>
        <w:br/>
      </w:r>
      <w:r>
        <w:rPr>
          <w:rFonts w:ascii="Times New Roman"/>
          <w:b w:val="false"/>
          <w:i w:val="false"/>
          <w:color w:val="000000"/>
          <w:sz w:val="28"/>
        </w:rPr>
        <w:t>
          1) өз құзыретінің шегінде нормативтік құқықтық актілер қабылдауға;
</w:t>
      </w:r>
      <w:r>
        <w:br/>
      </w:r>
      <w:r>
        <w:rPr>
          <w:rFonts w:ascii="Times New Roman"/>
          <w:b w:val="false"/>
          <w:i w:val="false"/>
          <w:color w:val="000000"/>
          <w:sz w:val="28"/>
        </w:rPr>
        <w:t>
          2) өз құзыретінің шегінде бақылау мен қадағалауды жүзеге асыруға;
</w:t>
      </w:r>
      <w:r>
        <w:br/>
      </w:r>
      <w:r>
        <w:rPr>
          <w:rFonts w:ascii="Times New Roman"/>
          <w:b w:val="false"/>
          <w:i w:val="false"/>
          <w:color w:val="000000"/>
          <w:sz w:val="28"/>
        </w:rPr>
        <w:t>
          3) мемлекеттік органдардан, ұйымдардан, лауазымды тұлғалардан және 
азаматтардан өз міндеттерін іске асыру үшін қажетті ақпарат сұратуға және 
алуға;
</w:t>
      </w:r>
      <w:r>
        <w:br/>
      </w:r>
      <w:r>
        <w:rPr>
          <w:rFonts w:ascii="Times New Roman"/>
          <w:b w:val="false"/>
          <w:i w:val="false"/>
          <w:color w:val="000000"/>
          <w:sz w:val="28"/>
        </w:rPr>
        <w:t>
          4) ведомстволық бағыныстағы ұйымдар құру, оларды қайта ұйымдастыру 
және тарату мәселелері бойынша ұсыныс енгізуге:
</w:t>
      </w:r>
      <w:r>
        <w:br/>
      </w:r>
      <w:r>
        <w:rPr>
          <w:rFonts w:ascii="Times New Roman"/>
          <w:b w:val="false"/>
          <w:i w:val="false"/>
          <w:color w:val="000000"/>
          <w:sz w:val="28"/>
        </w:rPr>
        <w:t>
          5) өз құзыретінің шегінде мемлекеттік мүлікке иелік етуге және 
пайдалануға және оны жекешелендіру жөнінде ұсыныс енгізуге;
</w:t>
      </w:r>
      <w:r>
        <w:br/>
      </w:r>
      <w:r>
        <w:rPr>
          <w:rFonts w:ascii="Times New Roman"/>
          <w:b w:val="false"/>
          <w:i w:val="false"/>
          <w:color w:val="000000"/>
          <w:sz w:val="28"/>
        </w:rPr>
        <w:t>
          6) Қазақстан Республикасының Президенті мен Үкіметінің тапсырмасы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халықаралық деңгейде Министрліктің құзыретіне кіретін мәселелер 
бойынша мемлекеттің мүдделерін білдіруге;
     7) олардың ведомстволық бағыныстылығы мен ұйымдастырушылық-құқықтық 
нысандарына қарамастан ұйымдардың өкілдерін Министрлік ұйымдастыратын 
сараптамалық комиссиялардағы, жұмыс топтарындағы және уақытша шығармашылық 
ұжымдардағы жұмысқа тартуға;
     8) сыйлықтар мен стипендиялар беруге;
     9) баспагерлік қызметпен айналысуға, ведомстволық журналдары, 
газеттері, басқа да баспа және электронды бұқаралық ақпарат құралдары 
болуға;
     10) лицензиялауды жүзеге асыруға;
     11) өзіне заңдармен жүктелген өзге де функцияларды жүзеге асыруға 
құқығы бар.
                  3. Министрліктің мүлкі
     12. Министрліктің жедел басқару құқығындағы оқшауланған мүлкі болады.
     Министрліктің мүлкі өзіне мемлекет берген мүліктің есебінен 
қалыптастырылады және негізгі қорлар мен айналымдық қаражаттар, сондай-ақ 
құны Министрліктің балансында көрсетілетін өзге де мүліктен тұрады.
     13. Министрліктің мүлкі республикалық меншік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Министрліктің өзіне бекітіліп берілген мүлікті өздігінше иеліктен 
шығаруға немесе оған өзге де тәсілмен билік етуге құқығы жоқ.
</w:t>
      </w:r>
      <w:r>
        <w:br/>
      </w:r>
      <w:r>
        <w:rPr>
          <w:rFonts w:ascii="Times New Roman"/>
          <w:b w:val="false"/>
          <w:i w:val="false"/>
          <w:color w:val="000000"/>
          <w:sz w:val="28"/>
        </w:rPr>
        <w:t>
          Министрлікке заңдарда белгіленген жағдайларда және шектерде мүлікке 
билік ету құқығы берілуі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Министрліктің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Министрлікті Қазақстан Республикасы Премьер-Министрінің ұсынуы 
бойынша Қазақстан Республикасының Президенті қызметке тағайындайтын және 
қызметтен босататын Ғылым және жоғары білім министрі (бұдан әрі - Министр) 
басқарады. Министрдің оның ұсынуы бойынша Қазақстан Республикасының 
Үкіметі қызметке тағайындайтын және қызметтен босататын орынбасарлары 
болады.
</w:t>
      </w:r>
      <w:r>
        <w:br/>
      </w:r>
      <w:r>
        <w:rPr>
          <w:rFonts w:ascii="Times New Roman"/>
          <w:b w:val="false"/>
          <w:i w:val="false"/>
          <w:color w:val="000000"/>
          <w:sz w:val="28"/>
        </w:rPr>
        <w:t>
          16. Министр Министрліктің жұмысын ұйымдастырады әрі оған басшылық 
жасайды және Министрлікке жүктелген міндеттердің орындалуы мен оның өз 
функцияларын жүзеге асыруы үшін жеке жауапкершілікте болады.
</w:t>
      </w:r>
      <w:r>
        <w:br/>
      </w:r>
      <w:r>
        <w:rPr>
          <w:rFonts w:ascii="Times New Roman"/>
          <w:b w:val="false"/>
          <w:i w:val="false"/>
          <w:color w:val="000000"/>
          <w:sz w:val="28"/>
        </w:rPr>
        <w:t>
          17. Министр осы мақсатта:
</w:t>
      </w:r>
      <w:r>
        <w:br/>
      </w:r>
      <w:r>
        <w:rPr>
          <w:rFonts w:ascii="Times New Roman"/>
          <w:b w:val="false"/>
          <w:i w:val="false"/>
          <w:color w:val="000000"/>
          <w:sz w:val="28"/>
        </w:rPr>
        <w:t>
          1) Министрлiктiң құрылымын, штат кестесiн және оны ұстауға
арналған шығыстар сметасын бекiтедi;
&lt;*&gt;
</w:t>
      </w:r>
      <w:r>
        <w:br/>
      </w:r>
      <w:r>
        <w:rPr>
          <w:rFonts w:ascii="Times New Roman"/>
          <w:b w:val="false"/>
          <w:i w:val="false"/>
          <w:color w:val="000000"/>
          <w:sz w:val="28"/>
        </w:rPr>
        <w:t>
          2) өзінің орынбасарларының, департаменттер директорларының, 
Министрліктің басқа да қызметкерлерінің міндеттері мен өкілеттіктерінің 
шеңберін белгілейді;
</w:t>
      </w:r>
      <w:r>
        <w:br/>
      </w:r>
      <w:r>
        <w:rPr>
          <w:rFonts w:ascii="Times New Roman"/>
          <w:b w:val="false"/>
          <w:i w:val="false"/>
          <w:color w:val="000000"/>
          <w:sz w:val="28"/>
        </w:rPr>
        <w:t>
          3) Министрліктің қызметкерлерін, сондай-ақ тағайындау мен босату 
Қазақстан Республикасының Үкіметінің құзыретіне жатқызылған адамдарды 
қоспағанда ведомстволық бағыныстағы ұйымдардың басшыларын қызметке 
тағайындайды және қызметтен босатады;
</w:t>
      </w:r>
      <w:r>
        <w:br/>
      </w:r>
      <w:r>
        <w:rPr>
          <w:rFonts w:ascii="Times New Roman"/>
          <w:b w:val="false"/>
          <w:i w:val="false"/>
          <w:color w:val="000000"/>
          <w:sz w:val="28"/>
        </w:rPr>
        <w:t>
          4) Министрліктің жұмыс регламенті, Министрліктің құрылымдық 
бөлімшелері туралы ережені, сондай-ақ ведомстволық бағыныстағы мемлекеттік 
кәсіпорындардың құрылтай құжаттарын бекітеді;
</w:t>
      </w:r>
      <w:r>
        <w:br/>
      </w:r>
      <w:r>
        <w:rPr>
          <w:rFonts w:ascii="Times New Roman"/>
          <w:b w:val="false"/>
          <w:i w:val="false"/>
          <w:color w:val="000000"/>
          <w:sz w:val="28"/>
        </w:rPr>
        <w:t>
          5) қолданылып жүрген заңдарға сәйкес барлық органдар мен ұйымдарда 
Министрлікті білдіреді;
</w:t>
      </w:r>
      <w:r>
        <w:br/>
      </w:r>
      <w:r>
        <w:rPr>
          <w:rFonts w:ascii="Times New Roman"/>
          <w:b w:val="false"/>
          <w:i w:val="false"/>
          <w:color w:val="000000"/>
          <w:sz w:val="28"/>
        </w:rPr>
        <w:t>
          6) өзінің құзыретіне жатқызылған басқа да мәселелер бойынша шешім 
қабылдайды.
</w:t>
      </w:r>
      <w:r>
        <w:br/>
      </w:r>
      <w:r>
        <w:rPr>
          <w:rFonts w:ascii="Times New Roman"/>
          <w:b w:val="false"/>
          <w:i w:val="false"/>
          <w:color w:val="000000"/>
          <w:sz w:val="28"/>
        </w:rPr>
        <w:t>
          ЕСКЕРТУ. 17-тармақ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18.
&lt;*&gt;
</w:t>
      </w:r>
      <w:r>
        <w:br/>
      </w:r>
      <w:r>
        <w:rPr>
          <w:rFonts w:ascii="Times New Roman"/>
          <w:b w:val="false"/>
          <w:i w:val="false"/>
          <w:color w:val="000000"/>
          <w:sz w:val="28"/>
        </w:rPr>
        <w:t>
          19. Министрлiкте Министрдiң жанындағы консультативтiк-кеңесшi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 болып табылатын Алқасы болады. Алқаның сандық және жеке құрамын, 
сондай-ақ ол туралы ереженi Министр бекiтедi.
&lt;*&gt;
     ЕСКЕРТУ. 19-тармақ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20. Министрліктің жанында Министр басқаратын, ғылым мен техниканы 
дамытудың болжамдары мен мемлекеттік басымдықтарын әзірлеу үшін жауапты 
Жоғары ғылыми-техникалық кеңес жұмыс істейді.
     Жоғары ғылыми-техникалық кеңес туралы ереже мен оның құрамын Министр 
бекітеді.
     21. Министрлік өз қызметіндегі мәселелер бойынша заңдарда белгіленген 
тәртіппен орталық және жергілікті атқарушы органдар үшін міндетті шешім 
қабылдайды.
     Министрлік қабылдаған шешім Министрдің бұйрықтарымен ресімделеді.
          5. Министрлікті қайта ұйымдастыру және тарату
     22. Министрлікті қайта ұйымдастыру және тарату Қазақстан 
Республикасының заңдарына сәйкес жүзеге асырылады.
                                     Қазақстан Республикасы
                                         Үкіметінің 
                                     1999 жылғы 1 сәуірдегі
                                       N 352 қаулысымен 
                                         бекітілген
         Қазақстан Республикасының Ғылым және жоғары
                   білім министрлігінің
                        Құрылымы 
&lt;*&gt;
     ЕСКЕРТУ. Құрылым күшін жойды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Оқығандар:
 Қобдалиева Н.
 Умбетова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