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7aea" w14:textId="bcc7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14 қарашадағы N 1389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30 наурыздағы N 320 Қаулысы. Күші жойылды - Қазақстан Республикасы Үкіметінің 2006.08.14. N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Үкіметінің 2006.08.14.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"Әкелінетін тауарларға кеден бажының ставкалары туралы" 1996 жылғы 14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1389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1996 ж., N 46, 450-құжат) мынадай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1-қосымшасында: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"8703       Жеңіл автомобильдер және басқа   2, бірақ двигатель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 моторлы көлік құралдары       көлемінің 1 текше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(медициналық мақсаттарға         см үшін 0,1 ЭКЮ-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арналған автомобильдерді         ден кем емес"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қоспағанда)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"8703       Жеңіл автомобильдер және басқа   10, бірақ двигатель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 моторлы көлік құралдары       көлемінің 1 текше см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(медициналық мақсаттарға         үшін 0,1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арналған автомобильдерді             кем емес".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қоспағанда)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Беларусь Республикасы, Қазақстан Республикасы, Қырғыз Республикасы және Ресей Федерациясы Кеден одағының Интеграциялық комитетін Қазақстан Республикасының Кеден тарифіндегі өзгеріс туралы белгіленген тәртіппен құлақтандырсын.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жарияланған күнінен бастап бір ай өткен соң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