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4149" w14:textId="38b4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ашық ғылыми-техникалық ақпаратқа еркін қол жеткізу және алмасу тәртібі жайлы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4 наурыз N 204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1998 жылғы 11 қыркүйекте Мәскеу қаласында жасалған ТМД-ға 
қатысушы мемлекеттердің ашық ғылыми-техникалық ақпаратқа еркін қол 
жеткізуі және алмасу тәртібі жайлы келісім бекітілсін.
     2. Осы қаулы қол қойылған күнінен бастап күшіне енеді.
     Қазақстан Республикасының
        Премьер-Министрі
  Оқығандар:
 Қобдалиева Н.
 Омарбекова А.    
        (қосымшаның қазақша аудармасы жоқ, тексті орысшадан қараңыз)       
                             Соглашение 
     о свободном доступе и порядке обмена открытой научно-технической  
                  информацией государств-участников СНГ
                              Официально
                              заверенный
                                текст
                               Соглашение 
            о свободном доступе и порядке обмена открытой научно-      
            технической информацией государств-участников СНГ
     Государства - участники настоящего Соглашения в лице их 
правительств, именуемые в дальнейшем Сторонами,
     основываясь на Концепции формирования информационного 
пространства Содружества Независимых Государств,
     руководствуясь принципом свободного доступа к информации,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уважая права пользователей информации независимо от их 
гражданства и страны пребывания на доступ к информационным ресурсам,
</w:t>
      </w:r>
      <w:r>
        <w:br/>
      </w:r>
      <w:r>
        <w:rPr>
          <w:rFonts w:ascii="Times New Roman"/>
          <w:b w:val="false"/>
          <w:i w:val="false"/>
          <w:color w:val="000000"/>
          <w:sz w:val="28"/>
        </w:rPr>
        <w:t>
          учитывая необходимость установления порядка доступа к 
информационным ресурсам совместного пользования,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Для целей настоящего Соглашения приводимые ниже термины имеют 
следующие значения:          
</w:t>
      </w:r>
      <w:r>
        <w:br/>
      </w:r>
      <w:r>
        <w:rPr>
          <w:rFonts w:ascii="Times New Roman"/>
          <w:b w:val="false"/>
          <w:i w:val="false"/>
          <w:color w:val="000000"/>
          <w:sz w:val="28"/>
        </w:rPr>
        <w:t>
          свободный доступ к информации - предоставление пользователям 
информации - гражданам, юридическим лицам, органам государственной 
власти и управления, органам регионального и местного самоуправления,  
общественным объединениям государств-участников Соглашения - права на 
открытую информацию, которое предусматривает возможность свободного ее 
получения, хранения, использования и распространения при осуществлении 
научной, научно-технической, производственной, общественной и иной 
деятельности, не запрещенной действующим национальным законодательством;
</w:t>
      </w:r>
      <w:r>
        <w:br/>
      </w:r>
      <w:r>
        <w:rPr>
          <w:rFonts w:ascii="Times New Roman"/>
          <w:b w:val="false"/>
          <w:i w:val="false"/>
          <w:color w:val="000000"/>
          <w:sz w:val="28"/>
        </w:rPr>
        <w:t>
          открытая научно-техническая информация - сведения, отражающие 
научно-технические, экономические и социальные знания, которые 
получены в процессе научно-исследовательской, опытно-конструкторской, 
технологической, проектной и иной научной и производственной 
деятельности, и разрешенные к использованию в соответствии с 
действующим правовым режимом Сторон;
</w:t>
      </w:r>
      <w:r>
        <w:br/>
      </w:r>
      <w:r>
        <w:rPr>
          <w:rFonts w:ascii="Times New Roman"/>
          <w:b w:val="false"/>
          <w:i w:val="false"/>
          <w:color w:val="000000"/>
          <w:sz w:val="28"/>
        </w:rPr>
        <w:t>
          производная информация - информация, получаемая в результате 
переработки исходной информации;
</w:t>
      </w:r>
      <w:r>
        <w:br/>
      </w:r>
      <w:r>
        <w:rPr>
          <w:rFonts w:ascii="Times New Roman"/>
          <w:b w:val="false"/>
          <w:i w:val="false"/>
          <w:color w:val="000000"/>
          <w:sz w:val="28"/>
        </w:rPr>
        <w:t>
          документированная информация (документ) - зафиксированная на 
материальном носителе информация с реквизитами, позволяющими ее 
идентифицировать;                    
</w:t>
      </w:r>
      <w:r>
        <w:br/>
      </w:r>
      <w:r>
        <w:rPr>
          <w:rFonts w:ascii="Times New Roman"/>
          <w:b w:val="false"/>
          <w:i w:val="false"/>
          <w:color w:val="000000"/>
          <w:sz w:val="28"/>
        </w:rPr>
        <w:t>
          информационная система - организационно упорядоченная 
совокупность документов (массивов документов) и информационных 
технологий, реализующих информационные процессы;
</w:t>
      </w:r>
      <w:r>
        <w:br/>
      </w:r>
      <w:r>
        <w:rPr>
          <w:rFonts w:ascii="Times New Roman"/>
          <w:b w:val="false"/>
          <w:i w:val="false"/>
          <w:color w:val="000000"/>
          <w:sz w:val="28"/>
        </w:rPr>
        <w:t>
          информационные ресурсы - отдельные документы и отдельные массивы 
документов, документы и массивы документов в информационных системах 
(библиотеках, архивах, фондах, банках данных, других информационных 
системах);
</w:t>
      </w:r>
      <w:r>
        <w:br/>
      </w:r>
      <w:r>
        <w:rPr>
          <w:rFonts w:ascii="Times New Roman"/>
          <w:b w:val="false"/>
          <w:i w:val="false"/>
          <w:color w:val="000000"/>
          <w:sz w:val="28"/>
        </w:rPr>
        <w:t>
          информационные ресурсы совместного пользования - совокупность 
информационных ресурсов, находящихся под юрисдикцией государств-
участников Соглашения о межгосударственном обмене научно-технической 
информацией и определенных ими в качестве элементов, обеспечивающих 
межгосударственный обмен научно-технической информацией в той части, 
которую государство определяет как достаточную для осуществления обмена;
</w:t>
      </w:r>
      <w:r>
        <w:br/>
      </w:r>
      <w:r>
        <w:rPr>
          <w:rFonts w:ascii="Times New Roman"/>
          <w:b w:val="false"/>
          <w:i w:val="false"/>
          <w:color w:val="000000"/>
          <w:sz w:val="28"/>
        </w:rPr>
        <w:t>
          информационные продукты (продукция) - документированная 
информация, подготовленная в соответствии с потребностями 
пользователей и предназначенная или применяемая для удовлетворения 
потребностей пользователей;
</w:t>
      </w:r>
      <w:r>
        <w:br/>
      </w:r>
      <w:r>
        <w:rPr>
          <w:rFonts w:ascii="Times New Roman"/>
          <w:b w:val="false"/>
          <w:i w:val="false"/>
          <w:color w:val="000000"/>
          <w:sz w:val="28"/>
        </w:rPr>
        <w:t>
          информационные услуги - действия субъектов (собственников и 
владельцев) по обеспечению пользователей информационными продуктами;
</w:t>
      </w:r>
      <w:r>
        <w:br/>
      </w:r>
      <w:r>
        <w:rPr>
          <w:rFonts w:ascii="Times New Roman"/>
          <w:b w:val="false"/>
          <w:i w:val="false"/>
          <w:color w:val="000000"/>
          <w:sz w:val="28"/>
        </w:rPr>
        <w:t>
          собственник документированной информации, информационных ресурсов,
информационных продуктов - субъект, реализующий полномочия владения, 
пользования и распоряжения указанными объектами в объеме, 
устанавливаемом законом;                         
</w:t>
      </w:r>
      <w:r>
        <w:br/>
      </w:r>
      <w:r>
        <w:rPr>
          <w:rFonts w:ascii="Times New Roman"/>
          <w:b w:val="false"/>
          <w:i w:val="false"/>
          <w:color w:val="000000"/>
          <w:sz w:val="28"/>
        </w:rPr>
        <w:t>
          владелец документированной информации, информационных ресурсов, 
информационных продуктов - субъект, реализующий полномочия владения, 
пользования и распоряжения указанными объектами в объеме, устанавливаемом 
собственником;
</w:t>
      </w:r>
      <w:r>
        <w:br/>
      </w:r>
      <w:r>
        <w:rPr>
          <w:rFonts w:ascii="Times New Roman"/>
          <w:b w:val="false"/>
          <w:i w:val="false"/>
          <w:color w:val="000000"/>
          <w:sz w:val="28"/>
        </w:rPr>
        <w:t>
          пользователь информации, средств межгосударственного 
информационного обмена (далее - пользователь) - субъект, обращающийся 
к собственнику или владельцу за получением необходимых ему 
информационных продуктов или возможного использования средств 
межгосударственного информационного обмена и пользующийся ими;
</w:t>
      </w:r>
      <w:r>
        <w:br/>
      </w:r>
      <w:r>
        <w:rPr>
          <w:rFonts w:ascii="Times New Roman"/>
          <w:b w:val="false"/>
          <w:i w:val="false"/>
          <w:color w:val="000000"/>
          <w:sz w:val="28"/>
        </w:rPr>
        <w:t>
          межгосударственный информационный обмен - передача и получение 
информационных продуктов, а также оказание информационных услуг через 
государственную границу в соответствии с действующим правовым режимом;
</w:t>
      </w:r>
      <w:r>
        <w:br/>
      </w:r>
      <w:r>
        <w:rPr>
          <w:rFonts w:ascii="Times New Roman"/>
          <w:b w:val="false"/>
          <w:i w:val="false"/>
          <w:color w:val="000000"/>
          <w:sz w:val="28"/>
        </w:rPr>
        <w:t>
          средства межгосударственного информационного обмена - 
информационные системы и сети, сети связи, используемые при 
межгосударственном информационном обмене;
</w:t>
      </w:r>
      <w:r>
        <w:br/>
      </w:r>
      <w:r>
        <w:rPr>
          <w:rFonts w:ascii="Times New Roman"/>
          <w:b w:val="false"/>
          <w:i w:val="false"/>
          <w:color w:val="000000"/>
          <w:sz w:val="28"/>
        </w:rPr>
        <w:t>
          информационная сфера (среда) - сфера деятельности субъектов, 
связанная с созданием, преобразованием и потреблением информации;
</w:t>
      </w:r>
      <w:r>
        <w:br/>
      </w:r>
      <w:r>
        <w:rPr>
          <w:rFonts w:ascii="Times New Roman"/>
          <w:b w:val="false"/>
          <w:i w:val="false"/>
          <w:color w:val="000000"/>
          <w:sz w:val="28"/>
        </w:rPr>
        <w:t>
          информационная безопасность - состояние защищенности 
информационной среды общества, обеспечивающее ее формирование, 
использование и развитие в интересах граждан, организаций,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Сторона:
</w:t>
      </w:r>
      <w:r>
        <w:br/>
      </w:r>
      <w:r>
        <w:rPr>
          <w:rFonts w:ascii="Times New Roman"/>
          <w:b w:val="false"/>
          <w:i w:val="false"/>
          <w:color w:val="000000"/>
          <w:sz w:val="28"/>
        </w:rPr>
        <w:t>
          обеспечивает пользователям свободный доступ к открытой научно-
технической информации;                   
</w:t>
      </w:r>
      <w:r>
        <w:br/>
      </w:r>
      <w:r>
        <w:rPr>
          <w:rFonts w:ascii="Times New Roman"/>
          <w:b w:val="false"/>
          <w:i w:val="false"/>
          <w:color w:val="000000"/>
          <w:sz w:val="28"/>
        </w:rPr>
        <w:t>
          принимает меры по осуществлению согласованных действий 
информационных структур по обеспечению наиболее полного формирования и 
эффективного использования ресурсов научно-технической информации 
совместного пользования;               
</w:t>
      </w:r>
      <w:r>
        <w:br/>
      </w:r>
      <w:r>
        <w:rPr>
          <w:rFonts w:ascii="Times New Roman"/>
          <w:b w:val="false"/>
          <w:i w:val="false"/>
          <w:color w:val="000000"/>
          <w:sz w:val="28"/>
        </w:rPr>
        <w:t>
          создает условия для практической реализации принципа свободного 
доступа к научно-технической информации совместного пользования Сторон;
</w:t>
      </w:r>
      <w:r>
        <w:br/>
      </w:r>
      <w:r>
        <w:rPr>
          <w:rFonts w:ascii="Times New Roman"/>
          <w:b w:val="false"/>
          <w:i w:val="false"/>
          <w:color w:val="000000"/>
          <w:sz w:val="28"/>
        </w:rPr>
        <w:t>
          организует учет и регистрацию информационных ресурсов, 
информационных продуктов, информационных систем и публикацию сведений о них;
</w:t>
      </w:r>
      <w:r>
        <w:br/>
      </w:r>
      <w:r>
        <w:rPr>
          <w:rFonts w:ascii="Times New Roman"/>
          <w:b w:val="false"/>
          <w:i w:val="false"/>
          <w:color w:val="000000"/>
          <w:sz w:val="28"/>
        </w:rPr>
        <w:t>
          обеспечивает формирование электронных каталогов и адресно-
справочных баз данных научно-технической информации.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Объектом свободного доступа являются государственные 
информационные ресурсы Сторон, предоставляемые для межгосударственного 
информационного обмена.
</w:t>
      </w:r>
      <w:r>
        <w:br/>
      </w:r>
      <w:r>
        <w:rPr>
          <w:rFonts w:ascii="Times New Roman"/>
          <w:b w:val="false"/>
          <w:i w:val="false"/>
          <w:color w:val="000000"/>
          <w:sz w:val="28"/>
        </w:rPr>
        <w:t>
          2. Пользователи информации, независимо от страны пребывания и 
гражданства, обладают равными правами на доступ к открытым 
информационным ресурсам.                                 
</w:t>
      </w:r>
      <w:r>
        <w:br/>
      </w:r>
      <w:r>
        <w:rPr>
          <w:rFonts w:ascii="Times New Roman"/>
          <w:b w:val="false"/>
          <w:i w:val="false"/>
          <w:color w:val="000000"/>
          <w:sz w:val="28"/>
        </w:rPr>
        <w:t>
          3. Информация, получаемая пользователем на законных основаниях 
из государственных информационных ресурсов, может быть использована 
ими для создания производной информации. Использование научно-
технической информации должно осуществляться с обязательной ссылкой на 
ее источник.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Порядок и условия получения научно-технической информации 
пользователем определяет собственник или владелец на договорной основе.
Предоставление научно-технической информации может осуществляться как 
на безвозмездной, бесприбыльной основе, так и путем ее коммерческой 
реализации с соблюдением требований, установленных настоящим 
Соглашением. Перечни информационных услуг, предосталяемых 
пользователям из государственных информационных ресурсов бесплатно или 
на бесприбыльной основе, устанавливаются каждой из Сторон.
</w:t>
      </w:r>
      <w:r>
        <w:br/>
      </w:r>
      <w:r>
        <w:rPr>
          <w:rFonts w:ascii="Times New Roman"/>
          <w:b w:val="false"/>
          <w:i w:val="false"/>
          <w:color w:val="000000"/>
          <w:sz w:val="28"/>
        </w:rPr>
        <w:t>
          2. Перечни предоставляемой научно-технической информации и услуг 
по информационному обеспечению, сведения о порядке и условиях ее 
получения предоставляются пользователям бесплатно.
</w:t>
      </w:r>
      <w:r>
        <w:br/>
      </w:r>
      <w:r>
        <w:rPr>
          <w:rFonts w:ascii="Times New Roman"/>
          <w:b w:val="false"/>
          <w:i w:val="false"/>
          <w:color w:val="000000"/>
          <w:sz w:val="28"/>
        </w:rPr>
        <w:t>
          3. Инструктивно-методические документы, регламентирующие порядок 
обмена научно-технической информацией и доступа к информационным 
ресурсам совместного пользования, утверждаются Межгосударственным 
координационным советом по научно-технической информации.
</w:t>
      </w:r>
      <w:r>
        <w:br/>
      </w:r>
      <w:r>
        <w:rPr>
          <w:rFonts w:ascii="Times New Roman"/>
          <w:b w:val="false"/>
          <w:i w:val="false"/>
          <w:color w:val="000000"/>
          <w:sz w:val="28"/>
        </w:rPr>
        <w:t>
          4. Собственник документированной информации, информационных 
ресурсов, информационных продуктов имеет право контролировать 
осуществление мер по защите своих объектов межгосударственного обмена, 
запрещать или приостанавливать передачу информационной продукции и 
доступ к средствам межгосударственного обмена в случае невыполнения 
установленных требований и условий договора.
</w:t>
      </w:r>
      <w:r>
        <w:br/>
      </w:r>
      <w:r>
        <w:rPr>
          <w:rFonts w:ascii="Times New Roman"/>
          <w:b w:val="false"/>
          <w:i w:val="false"/>
          <w:color w:val="000000"/>
          <w:sz w:val="28"/>
        </w:rPr>
        <w:t>
          Собственник обязан обеспечить пользователям доступ к объектам 
своей собственности в соответствии с условиями, установленными 
настоящим Соглашением.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Органы государственного управления Сторон, а также организации 
Сторон, ответственные за формирование и использование информационных 
ресурсов, в соответствии с их компетенцией обеспечивают условия для 
оперативного предоставления пользователям полной и достоверной информации.
</w:t>
      </w:r>
      <w:r>
        <w:br/>
      </w:r>
      <w:r>
        <w:rPr>
          <w:rFonts w:ascii="Times New Roman"/>
          <w:b w:val="false"/>
          <w:i w:val="false"/>
          <w:color w:val="000000"/>
          <w:sz w:val="28"/>
        </w:rPr>
        <w:t>
          2. Владелец документированной информации, информационных ресурсов,
информационных продуктов на основе нормативной, программной и 
технологической совместимости обязан обеспечить соблюдение режима 
обработки и правил предоставления информации пользователю, 
установленных национальным законодательством или собственником этих 
информационных ресурсов.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 информационным ресурсам совместного пользования относятся:
</w:t>
      </w:r>
      <w:r>
        <w:br/>
      </w:r>
      <w:r>
        <w:rPr>
          <w:rFonts w:ascii="Times New Roman"/>
          <w:b w:val="false"/>
          <w:i w:val="false"/>
          <w:color w:val="000000"/>
          <w:sz w:val="28"/>
        </w:rPr>
        <w:t>
          информационные ресурсы, созданные совместно Сторонами до 1991 года;
</w:t>
      </w:r>
      <w:r>
        <w:br/>
      </w:r>
      <w:r>
        <w:rPr>
          <w:rFonts w:ascii="Times New Roman"/>
          <w:b w:val="false"/>
          <w:i w:val="false"/>
          <w:color w:val="000000"/>
          <w:sz w:val="28"/>
        </w:rPr>
        <w:t>
          информационные ресурсы, созданные после 1991 года и 
предоставляемые Сторонами в совместное пользование;
</w:t>
      </w:r>
      <w:r>
        <w:br/>
      </w:r>
      <w:r>
        <w:rPr>
          <w:rFonts w:ascii="Times New Roman"/>
          <w:b w:val="false"/>
          <w:i w:val="false"/>
          <w:color w:val="000000"/>
          <w:sz w:val="28"/>
        </w:rPr>
        <w:t>
          информационные ресурсы, формируемые совместно Сторонами.
</w:t>
      </w:r>
      <w:r>
        <w:br/>
      </w:r>
      <w:r>
        <w:rPr>
          <w:rFonts w:ascii="Times New Roman"/>
          <w:b w:val="false"/>
          <w:i w:val="false"/>
          <w:color w:val="000000"/>
          <w:sz w:val="28"/>
        </w:rPr>
        <w:t>
          2. Информационные ресурсы совместного пользования предоставляются 
путем:                       
</w:t>
      </w:r>
      <w:r>
        <w:br/>
      </w:r>
      <w:r>
        <w:rPr>
          <w:rFonts w:ascii="Times New Roman"/>
          <w:b w:val="false"/>
          <w:i w:val="false"/>
          <w:color w:val="000000"/>
          <w:sz w:val="28"/>
        </w:rPr>
        <w:t>
          свободного доступа к фондам научно-технической информации;
</w:t>
      </w:r>
      <w:r>
        <w:br/>
      </w:r>
      <w:r>
        <w:rPr>
          <w:rFonts w:ascii="Times New Roman"/>
          <w:b w:val="false"/>
          <w:i w:val="false"/>
          <w:color w:val="000000"/>
          <w:sz w:val="28"/>
        </w:rPr>
        <w:t>
          использования межбиблиотечного абонемента Сторон;
</w:t>
      </w:r>
      <w:r>
        <w:br/>
      </w:r>
      <w:r>
        <w:rPr>
          <w:rFonts w:ascii="Times New Roman"/>
          <w:b w:val="false"/>
          <w:i w:val="false"/>
          <w:color w:val="000000"/>
          <w:sz w:val="28"/>
        </w:rPr>
        <w:t>
          вхождения в компьютерные информационные сети, базы и банки данных 
совместного пользования;
</w:t>
      </w:r>
      <w:r>
        <w:br/>
      </w:r>
      <w:r>
        <w:rPr>
          <w:rFonts w:ascii="Times New Roman"/>
          <w:b w:val="false"/>
          <w:i w:val="false"/>
          <w:color w:val="000000"/>
          <w:sz w:val="28"/>
        </w:rPr>
        <w:t>
          обращения к справочным электронным каталогам и адресно-справочным 
базам данных совместного пользования.
</w:t>
      </w:r>
      <w:r>
        <w:br/>
      </w:r>
      <w:r>
        <w:rPr>
          <w:rFonts w:ascii="Times New Roman"/>
          <w:b w:val="false"/>
          <w:i w:val="false"/>
          <w:color w:val="000000"/>
          <w:sz w:val="28"/>
        </w:rPr>
        <w:t>
          3. Защита информационных ресурсов совместного пользования от 
несанкционированного доступа обеспечивается законодательными и иными 
нормативными актами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Стороны обязуются:
</w:t>
      </w:r>
      <w:r>
        <w:br/>
      </w:r>
      <w:r>
        <w:rPr>
          <w:rFonts w:ascii="Times New Roman"/>
          <w:b w:val="false"/>
          <w:i w:val="false"/>
          <w:color w:val="000000"/>
          <w:sz w:val="28"/>
        </w:rPr>
        <w:t>
          содействовать обмену опытом и сведениями о состоянии и развитии 
своих информационных ресурсов;
</w:t>
      </w:r>
      <w:r>
        <w:br/>
      </w:r>
      <w:r>
        <w:rPr>
          <w:rFonts w:ascii="Times New Roman"/>
          <w:b w:val="false"/>
          <w:i w:val="false"/>
          <w:color w:val="000000"/>
          <w:sz w:val="28"/>
        </w:rPr>
        <w:t>
          стимулировать активность межгосударственного информационного 
обмена через систему мер экономического характера;
</w:t>
      </w:r>
      <w:r>
        <w:br/>
      </w:r>
      <w:r>
        <w:rPr>
          <w:rFonts w:ascii="Times New Roman"/>
          <w:b w:val="false"/>
          <w:i w:val="false"/>
          <w:color w:val="000000"/>
          <w:sz w:val="28"/>
        </w:rPr>
        <w:t>
          оказывать содействие в создании развитой информационной 
инфраструктуры, в том числе в формировании созданного в соответствии с 
решением Совета глав правительств СНГ от 13 ноября 1992 года Фонда 
развития межгосударственного обмена научно-технической информацией.
</w:t>
      </w:r>
      <w:r>
        <w:br/>
      </w:r>
      <w:r>
        <w:rPr>
          <w:rFonts w:ascii="Times New Roman"/>
          <w:b w:val="false"/>
          <w:i w:val="false"/>
          <w:color w:val="000000"/>
          <w:sz w:val="28"/>
        </w:rPr>
        <w:t>
          2. На основе принятых Межгосударственным координационным советом 
по научно-технической информации инструктивно-методических документов 
по принципиальным вопросам реализации механизма межгосударственного 
обмена научно-технической информацией органы государственного 
управления Сторон, ответственные за проведение научно-технического 
сотрудничества, в соответствии с национальным законодательством 
осуществляют меры по внесению соответствующих изменений и дополнений в 
нормативно-правовые акты.
</w:t>
      </w:r>
      <w:r>
        <w:br/>
      </w:r>
      <w:r>
        <w:rPr>
          <w:rFonts w:ascii="Times New Roman"/>
          <w:b w:val="false"/>
          <w:i w:val="false"/>
          <w:color w:val="000000"/>
          <w:sz w:val="28"/>
        </w:rPr>
        <w:t>
          3. Стороны на базе Государственного рубрикатора научно-
технической информации (ГОСТ 7.49-84) совместно разрабатывают 
Межгосударственный рубрикатор научно-технической информации государств-
участников СНГ с учетом особенностей информационных потребностей этих 
государств. До принятия указанного документа Стороны используют в 
качестве межгосударственного Государственный рубрикатор научно-
технической информации в соответствии с ГОСТом 7.49-84.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примут меры по проведению согласованных действий по 
разработке и внедрению принципов и механизмов государственной 
поддержки участников межгосударственного информационного обмена, 
направленные на:                                
</w:t>
      </w:r>
      <w:r>
        <w:br/>
      </w:r>
      <w:r>
        <w:rPr>
          <w:rFonts w:ascii="Times New Roman"/>
          <w:b w:val="false"/>
          <w:i w:val="false"/>
          <w:color w:val="000000"/>
          <w:sz w:val="28"/>
        </w:rPr>
        <w:t>
          проведение научных исследований для осуществления качественных 
изменений в состоянии национальных информационных ресурсов;
</w:t>
      </w:r>
      <w:r>
        <w:br/>
      </w:r>
      <w:r>
        <w:rPr>
          <w:rFonts w:ascii="Times New Roman"/>
          <w:b w:val="false"/>
          <w:i w:val="false"/>
          <w:color w:val="000000"/>
          <w:sz w:val="28"/>
        </w:rPr>
        <w:t>
          создание принципиально новых информационных продуктов и услуг на 
базе современных информационных технологий;
</w:t>
      </w:r>
      <w:r>
        <w:br/>
      </w:r>
      <w:r>
        <w:rPr>
          <w:rFonts w:ascii="Times New Roman"/>
          <w:b w:val="false"/>
          <w:i w:val="false"/>
          <w:color w:val="000000"/>
          <w:sz w:val="28"/>
        </w:rPr>
        <w:t>
          формирование, развитие и совершенствование национальной 
информационной инфраструктуры и средств межгосударственного 
информационного обмена.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Стороны примут меры по разработке процедуры ввоза, вывоза и 
перемещения научно-технической информации в виде документированной 
информации и информационных продуктов без взимания пошлин, с 
предъявлением таможенным органам сопроводительных документов, 
оформленных в соответствии с национальным законодательством и 
международными соглашениями государств-участников Содружества.
</w:t>
      </w:r>
      <w:r>
        <w:br/>
      </w:r>
      <w:r>
        <w:rPr>
          <w:rFonts w:ascii="Times New Roman"/>
          <w:b w:val="false"/>
          <w:i w:val="false"/>
          <w:color w:val="000000"/>
          <w:sz w:val="28"/>
        </w:rPr>
        <w:t>
          2. Стороны примут меры по присоединению к международному 
Соглашению о ввозе материалов образовательного, научного и культурного 
характера от 22 ноября 1950 года ("Флорентийская конвенция") и 
Протоколу к нему от 26 ноября 1976 года, устанавливающему, что 
таможенное оформление книг, газет, периодических и других изданий 
просветительного, научного и культурного характера при 
ввозе и вывозе из стран - участниц данного Соглашения осуществляется 
без взимания таможенных пошлин и налога на добавленную стоимость.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Сторона воздерживается от действий, противоречащих 
положениям настоящего Соглашения и препятствующих реализации 
поставленных в нем целей, а также наносящих ущерб другими Сторонам.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Спорные вопросы, связанные с применением или толкованием 
настоящего Соглашения, разрешаются путем консультаций и переговоров 
заинтересованных Сторон.
</w:t>
      </w:r>
      <w:r>
        <w:br/>
      </w:r>
      <w:r>
        <w:rPr>
          <w:rFonts w:ascii="Times New Roman"/>
          <w:b w:val="false"/>
          <w:i w:val="false"/>
          <w:color w:val="000000"/>
          <w:sz w:val="28"/>
        </w:rPr>
        <w:t>
          При невозможности урегулировать спорные вопросы путем переговоров 
Стороны обращаются в Экономический Суд Содружества Независимых 
Государств или другие международные судебные органы.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настоящее Соглашение могут быть внесены с общего согласия 
Сторон изменения и дополнения в виде отдельных протоколов, которые 
являются неотъемлемой частью Соглашения и вступают в силу в порядке, 
предусмотренном статьей 16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настоящего Соглашения не затрагивают обязательств, 
принятых Сторонами в соответствии с другими международными договорами.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выхода.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открыто для присоединения других государств, 
разделяющих его цели и принципы и готовых принять на себя 
обязательства, вытекающие из настоящего Соглашения, путем передачи 
депозитарию документов о таком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временно применяется со дня подписания, если 
это не противоречит законодательству Сторон, и вступает в силу со дня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Для Сторон, выполнивших необходимые внутригосударственные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процедуры позднее, оно вступает в силу со дня сдачи ими депозитарию 
соответствующего уведомления.
     Совершено в городе Москва 11 сентября 1998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Грузии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Замечания
                         Республики Узбекистан
       к Соглашению о свободном доступе и порядке обмена открытой     
         научно-технической информацией государств-участников 
                 Содружества Независимых Государств
     Республика Узбекистан считает, что в данное Соглашение необходимо 
внести следующие изменения:
     исключить второй абзац пункта 1 статьи 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учитывая, что вопросы ввоза и вывоза продукции через границу 
регулируется внутренним законодательством сторон, предлагаем исключить 
пункт 1 статьи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Настоящим удостоверяю, что прилагаемый текст является аутентичной копией
Соглашения о свободном доступе и порядке обмена открытой научно-
технической информацией государств-участников СНГ, принятого 11 
сентября 1998 года в городе Москве во исполнение Решения о 
делегировании полномочий на принятие окончательных решений по 
отдельным проектам документов от имени Совета глав правительств 
Содружества Независимых Государств Президиуму Межгосударственного 
экономического Комитета Экономического союза и Совету министров 
иностранных дел государств-членов Содружества Независимых Государств 
от 6 марта 1998 года, город Москва. Подлинный экземпляр 
вышеупомянутого Соглашения хранится в Исполнительном Секретариате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Заместитель
Исполнительного секретаря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