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3c982" w14:textId="683c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(Астана және Алматы қалалары) әкімінің жанындағы отбасы және әйелдер істері жөніндегі комиссия туралы үлгі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 наурыз N 194.
Қаулының күші жойылды - ҚР Үкіметінің 2006.02.28. N 138 қаулысымен</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жанындағы отбасы және әйелдер істері жөніндегі ұлттық комиссия туралы" Қазақстан Республикасы Президентінің Жарлығын іске асыру мақсатында Қазақстан Республикасының Үкіметі қаулы етеді:  </w:t>
      </w:r>
      <w:r>
        <w:br/>
      </w:r>
      <w:r>
        <w:rPr>
          <w:rFonts w:ascii="Times New Roman"/>
          <w:b w:val="false"/>
          <w:i w:val="false"/>
          <w:color w:val="000000"/>
          <w:sz w:val="28"/>
        </w:rPr>
        <w:t xml:space="preserve">
      1. Қоса беріліп отырған Облыстың (Астана және Алматы қалалары) әкімінің жанындағы отбасы және әйелдер істері жөніндегі комиссия туралы үлгі ереже бекітілсін. </w:t>
      </w:r>
      <w:r>
        <w:br/>
      </w:r>
      <w:r>
        <w:rPr>
          <w:rFonts w:ascii="Times New Roman"/>
          <w:b w:val="false"/>
          <w:i w:val="false"/>
          <w:color w:val="000000"/>
          <w:sz w:val="28"/>
        </w:rPr>
        <w:t xml:space="preserve">
      2. Облыстардың, Астана, Алматы қалаларының әкімдері екі апталық мерзім ішінде Облыстардың, Астана және Алматы қалалары әкімдерінің жанындағы отбасы және әйелдер істері жөніндегі комиссиялар туралы ережені бекітсін. </w:t>
      </w:r>
      <w:r>
        <w:br/>
      </w:r>
      <w:r>
        <w:rPr>
          <w:rFonts w:ascii="Times New Roman"/>
          <w:b w:val="false"/>
          <w:i w:val="false"/>
          <w:color w:val="000000"/>
          <w:sz w:val="28"/>
        </w:rPr>
        <w:t xml:space="preserve">
      3.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2 наурыздағы </w:t>
      </w:r>
      <w:r>
        <w:br/>
      </w:r>
      <w:r>
        <w:rPr>
          <w:rFonts w:ascii="Times New Roman"/>
          <w:b w:val="false"/>
          <w:i w:val="false"/>
          <w:color w:val="000000"/>
          <w:sz w:val="28"/>
        </w:rPr>
        <w:t xml:space="preserve">
                                               N 194 қаулысымен </w:t>
      </w:r>
      <w:r>
        <w:br/>
      </w:r>
      <w:r>
        <w:rPr>
          <w:rFonts w:ascii="Times New Roman"/>
          <w:b w:val="false"/>
          <w:i w:val="false"/>
          <w:color w:val="000000"/>
          <w:sz w:val="28"/>
        </w:rPr>
        <w:t xml:space="preserve">
                                              бекітілді   </w:t>
      </w:r>
    </w:p>
    <w:p>
      <w:pPr>
        <w:spacing w:after="0"/>
        <w:ind w:left="0"/>
        <w:jc w:val="both"/>
      </w:pPr>
      <w:r>
        <w:rPr>
          <w:rFonts w:ascii="Times New Roman"/>
          <w:b w:val="false"/>
          <w:i w:val="false"/>
          <w:color w:val="000000"/>
          <w:sz w:val="28"/>
        </w:rPr>
        <w:t xml:space="preserve">           Облыстың (Астана мен Алматы қалалары) әкімінің </w:t>
      </w:r>
      <w:r>
        <w:br/>
      </w:r>
      <w:r>
        <w:rPr>
          <w:rFonts w:ascii="Times New Roman"/>
          <w:b w:val="false"/>
          <w:i w:val="false"/>
          <w:color w:val="000000"/>
          <w:sz w:val="28"/>
        </w:rPr>
        <w:t xml:space="preserve">
            жанындағы Отбасы және әйелдер істері жөніндегі </w:t>
      </w:r>
      <w:r>
        <w:br/>
      </w:r>
      <w:r>
        <w:rPr>
          <w:rFonts w:ascii="Times New Roman"/>
          <w:b w:val="false"/>
          <w:i w:val="false"/>
          <w:color w:val="000000"/>
          <w:sz w:val="28"/>
        </w:rPr>
        <w:t xml:space="preserve">
                       комиссия туралы </w:t>
      </w:r>
      <w:r>
        <w:br/>
      </w:r>
      <w:r>
        <w:rPr>
          <w:rFonts w:ascii="Times New Roman"/>
          <w:b w:val="false"/>
          <w:i w:val="false"/>
          <w:color w:val="000000"/>
          <w:sz w:val="28"/>
        </w:rPr>
        <w:t xml:space="preserve">
                         Үлгі ереже </w:t>
      </w:r>
    </w:p>
    <w:p>
      <w:pPr>
        <w:spacing w:after="0"/>
        <w:ind w:left="0"/>
        <w:jc w:val="both"/>
      </w:pPr>
      <w:r>
        <w:rPr>
          <w:rFonts w:ascii="Times New Roman"/>
          <w:b w:val="false"/>
          <w:i w:val="false"/>
          <w:color w:val="000000"/>
          <w:sz w:val="28"/>
        </w:rPr>
        <w:t xml:space="preserve">                       І. Жалпы ережелер </w:t>
      </w:r>
    </w:p>
    <w:p>
      <w:pPr>
        <w:spacing w:after="0"/>
        <w:ind w:left="0"/>
        <w:jc w:val="both"/>
      </w:pPr>
      <w:r>
        <w:rPr>
          <w:rFonts w:ascii="Times New Roman"/>
          <w:b w:val="false"/>
          <w:i w:val="false"/>
          <w:color w:val="000000"/>
          <w:sz w:val="28"/>
        </w:rPr>
        <w:t xml:space="preserve">      1. Облыстың (Астана мен Алматы қалалары) әкімінің жанындағы Отбасы және әйелдер істері жөніндегі комиссия (бұдан әрі - Комиссия) облыстар, Астана мен Алматы қалалары әкімдерінің (бұдан әрі - әкімнің) жанындағы консультативтік-кеңесші орган болып табылады.  </w:t>
      </w:r>
      <w:r>
        <w:br/>
      </w:r>
      <w:r>
        <w:rPr>
          <w:rFonts w:ascii="Times New Roman"/>
          <w:b w:val="false"/>
          <w:i w:val="false"/>
          <w:color w:val="000000"/>
          <w:sz w:val="28"/>
        </w:rPr>
        <w:t xml:space="preserve">
      2. Комиссия қызметінің құқықтық негізін Қазақстан Республикасының Конституциясы мен заңдары, Қазақстан Республикасының Президенті мен Үкіметінің актілері, Қазақстан Республикасының өзге де нормативтік құқықтық актілері, әкімнің шешімі, Қазақстан Республикасы Президентінің жанындағы Отбасы және әйелдер істері жөніндегі ұлттық комиссияның ұсынымдары мен ұсыныстары, сондай-ақ осы Ереже құрайды.  </w:t>
      </w:r>
    </w:p>
    <w:p>
      <w:pPr>
        <w:spacing w:after="0"/>
        <w:ind w:left="0"/>
        <w:jc w:val="both"/>
      </w:pPr>
      <w:r>
        <w:rPr>
          <w:rFonts w:ascii="Times New Roman"/>
          <w:b w:val="false"/>
          <w:i w:val="false"/>
          <w:color w:val="000000"/>
          <w:sz w:val="28"/>
        </w:rPr>
        <w:t xml:space="preserve">                  ІІ. Комиссияның негізгі міндеттері  </w:t>
      </w:r>
      <w:r>
        <w:br/>
      </w:r>
      <w:r>
        <w:rPr>
          <w:rFonts w:ascii="Times New Roman"/>
          <w:b w:val="false"/>
          <w:i w:val="false"/>
          <w:color w:val="000000"/>
          <w:sz w:val="28"/>
        </w:rPr>
        <w:t>
 </w:t>
      </w:r>
      <w:r>
        <w:br/>
      </w:r>
      <w:r>
        <w:rPr>
          <w:rFonts w:ascii="Times New Roman"/>
          <w:b w:val="false"/>
          <w:i w:val="false"/>
          <w:color w:val="000000"/>
          <w:sz w:val="28"/>
        </w:rPr>
        <w:t xml:space="preserve">
        3. Комиссияның негізгі міндеттері:  </w:t>
      </w:r>
      <w:r>
        <w:br/>
      </w:r>
      <w:r>
        <w:rPr>
          <w:rFonts w:ascii="Times New Roman"/>
          <w:b w:val="false"/>
          <w:i w:val="false"/>
          <w:color w:val="000000"/>
          <w:sz w:val="28"/>
        </w:rPr>
        <w:t xml:space="preserve">
      1) Қазақстан Республикасы Президентінің жанындағы Отбасы және әйелдер істері жөніндегі ұлттық комиссияның белгіленген басымдықтары мен ұсынымдарына сәйкес, отбасы, әйелдер мен балалар мәселелері жөніндегі кешенді аймақтық (облыстық, қалалық және аудандық) бағдарламаларды қалыптастыру;  </w:t>
      </w:r>
      <w:r>
        <w:br/>
      </w:r>
      <w:r>
        <w:rPr>
          <w:rFonts w:ascii="Times New Roman"/>
          <w:b w:val="false"/>
          <w:i w:val="false"/>
          <w:color w:val="000000"/>
          <w:sz w:val="28"/>
        </w:rPr>
        <w:t xml:space="preserve">
      2) отбасын, әйелдер мен балаларды әлеуметтік, экономикалық, заңдық және психологиялық қолдау жөніндегі өзге де іс-шараларды әзірлеуге және жүзеге асыруға қатысу;  </w:t>
      </w:r>
      <w:r>
        <w:br/>
      </w:r>
      <w:r>
        <w:rPr>
          <w:rFonts w:ascii="Times New Roman"/>
          <w:b w:val="false"/>
          <w:i w:val="false"/>
          <w:color w:val="000000"/>
          <w:sz w:val="28"/>
        </w:rPr>
        <w:t xml:space="preserve">
      3) халықтың денсаулық жағдайын, ана мен баланы қорғауды, отбасының тыныс-тіршілігінің әлеуметтік-экономикалық шарттарын қайта өркендету процестеріне кешенді талдау жүргізу;  </w:t>
      </w:r>
      <w:r>
        <w:br/>
      </w:r>
      <w:r>
        <w:rPr>
          <w:rFonts w:ascii="Times New Roman"/>
          <w:b w:val="false"/>
          <w:i w:val="false"/>
          <w:color w:val="000000"/>
          <w:sz w:val="28"/>
        </w:rPr>
        <w:t xml:space="preserve">
      4) отбасының, әйелдер мен балалардың қоғамның экономикалық, әлеуметтік саяси және мәдени өміріндегі нақты жағдайы мәселелері жөніндегі ақпараттық базаны қалыптастыруға қатысу;  </w:t>
      </w:r>
      <w:r>
        <w:br/>
      </w:r>
      <w:r>
        <w:rPr>
          <w:rFonts w:ascii="Times New Roman"/>
          <w:b w:val="false"/>
          <w:i w:val="false"/>
          <w:color w:val="000000"/>
          <w:sz w:val="28"/>
        </w:rPr>
        <w:t xml:space="preserve">
      5) әйелдердің жергілікті өкілді және атқарушы органдарға өкілдігін кеңейтуге жәрдемдесу;  </w:t>
      </w:r>
      <w:r>
        <w:br/>
      </w:r>
      <w:r>
        <w:rPr>
          <w:rFonts w:ascii="Times New Roman"/>
          <w:b w:val="false"/>
          <w:i w:val="false"/>
          <w:color w:val="000000"/>
          <w:sz w:val="28"/>
        </w:rPr>
        <w:t xml:space="preserve">
      6) әйелдерді тарта отырып шағын және орта бизнесті дамыту мәселелері жөнінде ұсыныс әзірлеу және оны іске асыруға қатысу;  </w:t>
      </w:r>
      <w:r>
        <w:br/>
      </w:r>
      <w:r>
        <w:rPr>
          <w:rFonts w:ascii="Times New Roman"/>
          <w:b w:val="false"/>
          <w:i w:val="false"/>
          <w:color w:val="000000"/>
          <w:sz w:val="28"/>
        </w:rPr>
        <w:t xml:space="preserve">
      7) жергілікті өкілді және атқарушы органдардың, сондай-ақ қоғамдық бірлестіктердің (келісім бойынша) отбасының, әйелдер мен балалардың жағдайын жақсартуға бағытталған ұсыныстары мен шешімдерінің жобаларын қарауға қатысу;  </w:t>
      </w:r>
      <w:r>
        <w:br/>
      </w:r>
      <w:r>
        <w:rPr>
          <w:rFonts w:ascii="Times New Roman"/>
          <w:b w:val="false"/>
          <w:i w:val="false"/>
          <w:color w:val="000000"/>
          <w:sz w:val="28"/>
        </w:rPr>
        <w:t xml:space="preserve">
      8) көп балалы және аз қамтамасыз етілген отбасыларға әлеуметтік қолдау көрсетуді жүзеге асыруға, мектепте жаппай оқуды қамтамасыз етуге, жетім балалардың жазғы демалысын ұйымдастыруға, отбасы, әйелдер мен балалар мәселелері жөніндегі өзге де әлеуметтік жобаларды іске асыруға жәрдемдесу;  </w:t>
      </w:r>
      <w:r>
        <w:br/>
      </w:r>
      <w:r>
        <w:rPr>
          <w:rFonts w:ascii="Times New Roman"/>
          <w:b w:val="false"/>
          <w:i w:val="false"/>
          <w:color w:val="000000"/>
          <w:sz w:val="28"/>
        </w:rPr>
        <w:t xml:space="preserve">
      9) жергілікті өкілді және атқарушы органдар үшін Комиссияның құзыретіне кіретін мәселелер бойынша ұсынымдар мен ұсыныстар дайындау;  </w:t>
      </w:r>
      <w:r>
        <w:br/>
      </w:r>
      <w:r>
        <w:rPr>
          <w:rFonts w:ascii="Times New Roman"/>
          <w:b w:val="false"/>
          <w:i w:val="false"/>
          <w:color w:val="000000"/>
          <w:sz w:val="28"/>
        </w:rPr>
        <w:t xml:space="preserve">
      10) отбасының, әйелдер мен балалардың жағдайы аспектілерін неғұрлым толық және объективті көрсету мақсатында бұқаралық ақпарат құралдармен өзара іс-қимыл жасау;  </w:t>
      </w:r>
      <w:r>
        <w:br/>
      </w:r>
      <w:r>
        <w:rPr>
          <w:rFonts w:ascii="Times New Roman"/>
          <w:b w:val="false"/>
          <w:i w:val="false"/>
          <w:color w:val="000000"/>
          <w:sz w:val="28"/>
        </w:rPr>
        <w:t xml:space="preserve">
      11) өз құзыретінің шегінде барлық мүдделі ұйымдармен ынтымақтасу, сондай-ақ отбасы, әйелдер мен балалар мәселелері жөнінде аймақтық конференциялар, семинарлар, кеңестер өткізу;  </w:t>
      </w:r>
      <w:r>
        <w:br/>
      </w:r>
      <w:r>
        <w:rPr>
          <w:rFonts w:ascii="Times New Roman"/>
          <w:b w:val="false"/>
          <w:i w:val="false"/>
          <w:color w:val="000000"/>
          <w:sz w:val="28"/>
        </w:rPr>
        <w:t xml:space="preserve">
      12) функциялары жөнінен, осындай төмен тұрған комиссиялардың қызметін үйлестіру және әдістемелік қамтамасыз ету болып табылады.  </w:t>
      </w:r>
    </w:p>
    <w:p>
      <w:pPr>
        <w:spacing w:after="0"/>
        <w:ind w:left="0"/>
        <w:jc w:val="both"/>
      </w:pPr>
      <w:r>
        <w:rPr>
          <w:rFonts w:ascii="Times New Roman"/>
          <w:b w:val="false"/>
          <w:i w:val="false"/>
          <w:color w:val="000000"/>
          <w:sz w:val="28"/>
        </w:rPr>
        <w:t xml:space="preserve">                    ІІІ. Комиссияның өкілеттігі  </w:t>
      </w:r>
      <w:r>
        <w:br/>
      </w:r>
      <w:r>
        <w:rPr>
          <w:rFonts w:ascii="Times New Roman"/>
          <w:b w:val="false"/>
          <w:i w:val="false"/>
          <w:color w:val="000000"/>
          <w:sz w:val="28"/>
        </w:rPr>
        <w:t>
 </w:t>
      </w:r>
      <w:r>
        <w:br/>
      </w:r>
      <w:r>
        <w:rPr>
          <w:rFonts w:ascii="Times New Roman"/>
          <w:b w:val="false"/>
          <w:i w:val="false"/>
          <w:color w:val="000000"/>
          <w:sz w:val="28"/>
        </w:rPr>
        <w:t xml:space="preserve">
        4. Комиссияның өз құзыретінің шегінде:  </w:t>
      </w:r>
      <w:r>
        <w:br/>
      </w:r>
      <w:r>
        <w:rPr>
          <w:rFonts w:ascii="Times New Roman"/>
          <w:b w:val="false"/>
          <w:i w:val="false"/>
          <w:color w:val="000000"/>
          <w:sz w:val="28"/>
        </w:rPr>
        <w:t xml:space="preserve">
      1) өзінің отырыстарына әкімге тікелей бағынысты және есеп беретін мемлекеттік органдардың басшыларын шақыруға және тыңдауға;  </w:t>
      </w:r>
      <w:r>
        <w:br/>
      </w:r>
      <w:r>
        <w:rPr>
          <w:rFonts w:ascii="Times New Roman"/>
          <w:b w:val="false"/>
          <w:i w:val="false"/>
          <w:color w:val="000000"/>
          <w:sz w:val="28"/>
        </w:rPr>
        <w:t xml:space="preserve">
      2) белгіленген тәртіппен өз қызметін жүзеге асыру үшін қажет құжаттар, материалдар және ақпарат сұратуға;  </w:t>
      </w:r>
      <w:r>
        <w:br/>
      </w:r>
      <w:r>
        <w:rPr>
          <w:rFonts w:ascii="Times New Roman"/>
          <w:b w:val="false"/>
          <w:i w:val="false"/>
          <w:color w:val="000000"/>
          <w:sz w:val="28"/>
        </w:rPr>
        <w:t xml:space="preserve">
      3) тиісті жергілікті мемлекеттік органдардың басшыларына отбасы, әйелдер мен балалар мәселелерін реттейтін заңдардың жол берілген бұзылуы фактілері бойынша тексерулер мен қызметтік тексерістер жүргізу туралы ұсыныс енгізуге;  </w:t>
      </w:r>
      <w:r>
        <w:br/>
      </w:r>
      <w:r>
        <w:rPr>
          <w:rFonts w:ascii="Times New Roman"/>
          <w:b w:val="false"/>
          <w:i w:val="false"/>
          <w:color w:val="000000"/>
          <w:sz w:val="28"/>
        </w:rPr>
        <w:t xml:space="preserve">
      4) белгіленген тәртіппен Комиссияның отырыстарын дайындауға, тексерулерге және аймақтық бағдарламаларды әзірлеуге қатысу үшін штаттан тыс сарапшылар ретінде қоғамдастықтың беделді және кәсіби даярланған өкілдерін тартуға;  </w:t>
      </w:r>
      <w:r>
        <w:br/>
      </w:r>
      <w:r>
        <w:rPr>
          <w:rFonts w:ascii="Times New Roman"/>
          <w:b w:val="false"/>
          <w:i w:val="false"/>
          <w:color w:val="000000"/>
          <w:sz w:val="28"/>
        </w:rPr>
        <w:t xml:space="preserve">
      5) функциялары бойынша осындай төмен тұрған комиссиялардың қызметін үйлестіруге және бақылауға;  </w:t>
      </w:r>
      <w:r>
        <w:br/>
      </w:r>
      <w:r>
        <w:rPr>
          <w:rFonts w:ascii="Times New Roman"/>
          <w:b w:val="false"/>
          <w:i w:val="false"/>
          <w:color w:val="000000"/>
          <w:sz w:val="28"/>
        </w:rPr>
        <w:t xml:space="preserve">
      6) әйелдердің арасынан кандидатураларын басшы лауазымдарға ұсынуға жәрдемдесуге;  </w:t>
      </w:r>
      <w:r>
        <w:br/>
      </w:r>
      <w:r>
        <w:rPr>
          <w:rFonts w:ascii="Times New Roman"/>
          <w:b w:val="false"/>
          <w:i w:val="false"/>
          <w:color w:val="000000"/>
          <w:sz w:val="28"/>
        </w:rPr>
        <w:t xml:space="preserve">
      7) отбасының, әйелдер мен балалардың жағдайын жақсарту мақсатында жергілікті мемлекеттік органға, қоғамдық бірлестіктерге және өзге ұйымдарға статистикалық, талдаулық, әдістемелік және өзге ақпараттық материалдар жолдауға құқылы;  </w:t>
      </w:r>
      <w:r>
        <w:br/>
      </w:r>
      <w:r>
        <w:rPr>
          <w:rFonts w:ascii="Times New Roman"/>
          <w:b w:val="false"/>
          <w:i w:val="false"/>
          <w:color w:val="000000"/>
          <w:sz w:val="28"/>
        </w:rPr>
        <w:t xml:space="preserve">
      8) Комиссия азаматтардың келіп түскен өтінімдерін қараудың, бұқаралық ақпарат құралдарының хабарламаларының қорытындысы бойынша, мәні бойынша шешім қабылдау үшін, тиісті мемлекеттік органның немесе лауазымды тұлғаның қарауына материалдар жолдай алады.  </w:t>
      </w:r>
    </w:p>
    <w:p>
      <w:pPr>
        <w:spacing w:after="0"/>
        <w:ind w:left="0"/>
        <w:jc w:val="both"/>
      </w:pPr>
      <w:r>
        <w:rPr>
          <w:rFonts w:ascii="Times New Roman"/>
          <w:b w:val="false"/>
          <w:i w:val="false"/>
          <w:color w:val="000000"/>
          <w:sz w:val="28"/>
        </w:rPr>
        <w:t xml:space="preserve">               IV. Комиссияның жұмысын ұйымдастыру  </w:t>
      </w:r>
      <w:r>
        <w:br/>
      </w:r>
      <w:r>
        <w:rPr>
          <w:rFonts w:ascii="Times New Roman"/>
          <w:b w:val="false"/>
          <w:i w:val="false"/>
          <w:color w:val="000000"/>
          <w:sz w:val="28"/>
        </w:rPr>
        <w:t>
 </w:t>
      </w:r>
      <w:r>
        <w:br/>
      </w:r>
      <w:r>
        <w:rPr>
          <w:rFonts w:ascii="Times New Roman"/>
          <w:b w:val="false"/>
          <w:i w:val="false"/>
          <w:color w:val="000000"/>
          <w:sz w:val="28"/>
        </w:rPr>
        <w:t xml:space="preserve">
        5. Комиссия өз қызметін осы Үлгі ережеге сәйкес әкім бекіткен Ереженің негізінде жүзеге асырады.  </w:t>
      </w:r>
      <w:r>
        <w:br/>
      </w:r>
      <w:r>
        <w:rPr>
          <w:rFonts w:ascii="Times New Roman"/>
          <w:b w:val="false"/>
          <w:i w:val="false"/>
          <w:color w:val="000000"/>
          <w:sz w:val="28"/>
        </w:rPr>
        <w:t xml:space="preserve">
      6. Комиссияны, Қазақстан Республикасы Президентінің жанындағы Отбасы және әйелдер істері жөніндегі ұлттық комиссияның төрағасымен келісім бойынша, әкім тағайындайтын төраға басқарады.  </w:t>
      </w:r>
      <w:r>
        <w:br/>
      </w:r>
      <w:r>
        <w:rPr>
          <w:rFonts w:ascii="Times New Roman"/>
          <w:b w:val="false"/>
          <w:i w:val="false"/>
          <w:color w:val="000000"/>
          <w:sz w:val="28"/>
        </w:rPr>
        <w:t xml:space="preserve">
      Комиссияның төрағасының орынбасары бола алады.  </w:t>
      </w:r>
      <w:r>
        <w:br/>
      </w:r>
      <w:r>
        <w:rPr>
          <w:rFonts w:ascii="Times New Roman"/>
          <w:b w:val="false"/>
          <w:i w:val="false"/>
          <w:color w:val="000000"/>
          <w:sz w:val="28"/>
        </w:rPr>
        <w:t xml:space="preserve">
      7. Комиссияға, әдетте жергілікті мемлекеттік органдардың және өзге де ұйымдардың өкілдері кіреді.  </w:t>
      </w:r>
      <w:r>
        <w:br/>
      </w:r>
      <w:r>
        <w:rPr>
          <w:rFonts w:ascii="Times New Roman"/>
          <w:b w:val="false"/>
          <w:i w:val="false"/>
          <w:color w:val="000000"/>
          <w:sz w:val="28"/>
        </w:rPr>
        <w:t xml:space="preserve">
      Комиссиялардың сандық және жеке құрамын Комиссия төрағасының ұсынысы бойынша әкім белгілейді.  </w:t>
      </w:r>
      <w:r>
        <w:br/>
      </w:r>
      <w:r>
        <w:rPr>
          <w:rFonts w:ascii="Times New Roman"/>
          <w:b w:val="false"/>
          <w:i w:val="false"/>
          <w:color w:val="000000"/>
          <w:sz w:val="28"/>
        </w:rPr>
        <w:t xml:space="preserve">
      8. Комиссиялардың отырысы қажетіне қарай, бірақ кемінде тоқсанына бір рет өткізіледі.  </w:t>
      </w:r>
      <w:r>
        <w:br/>
      </w:r>
      <w:r>
        <w:rPr>
          <w:rFonts w:ascii="Times New Roman"/>
          <w:b w:val="false"/>
          <w:i w:val="false"/>
          <w:color w:val="000000"/>
          <w:sz w:val="28"/>
        </w:rPr>
        <w:t xml:space="preserve">
      9. Комиссия шешімді Комиссия мүшелерінің отырысқа қатысып отырған санының қарапайым көпшілік дауысымен қабылдайды. Дауыстар тең болған жағдайда төрағалық етушінің дауысы шешуші болып табылады.  </w:t>
      </w:r>
      <w:r>
        <w:br/>
      </w:r>
      <w:r>
        <w:rPr>
          <w:rFonts w:ascii="Times New Roman"/>
          <w:b w:val="false"/>
          <w:i w:val="false"/>
          <w:color w:val="000000"/>
          <w:sz w:val="28"/>
        </w:rPr>
        <w:t xml:space="preserve">
      Комиссия отырысы, егер оған Комиссия мүшелерінің жалпы санының 2/3 қатысса құқық күші бар болып саналады.  </w:t>
      </w:r>
      <w:r>
        <w:br/>
      </w:r>
      <w:r>
        <w:rPr>
          <w:rFonts w:ascii="Times New Roman"/>
          <w:b w:val="false"/>
          <w:i w:val="false"/>
          <w:color w:val="000000"/>
          <w:sz w:val="28"/>
        </w:rPr>
        <w:t xml:space="preserve">
      Комиссияның шешімі хаттамамен ресімделеді.  </w:t>
      </w:r>
      <w:r>
        <w:br/>
      </w:r>
      <w:r>
        <w:rPr>
          <w:rFonts w:ascii="Times New Roman"/>
          <w:b w:val="false"/>
          <w:i w:val="false"/>
          <w:color w:val="000000"/>
          <w:sz w:val="28"/>
        </w:rPr>
        <w:t xml:space="preserve">
      10. Комиссияның төрағасы:  </w:t>
      </w:r>
      <w:r>
        <w:br/>
      </w:r>
      <w:r>
        <w:rPr>
          <w:rFonts w:ascii="Times New Roman"/>
          <w:b w:val="false"/>
          <w:i w:val="false"/>
          <w:color w:val="000000"/>
          <w:sz w:val="28"/>
        </w:rPr>
        <w:t xml:space="preserve">
      1) Комиссияның қызметіне басшылық жасауды ұйымдастырады және жүзеге асырады;  </w:t>
      </w:r>
      <w:r>
        <w:br/>
      </w:r>
      <w:r>
        <w:rPr>
          <w:rFonts w:ascii="Times New Roman"/>
          <w:b w:val="false"/>
          <w:i w:val="false"/>
          <w:color w:val="000000"/>
          <w:sz w:val="28"/>
        </w:rPr>
        <w:t xml:space="preserve">
      2) Комиссияның отырысының күн тәртібін жасайды;  </w:t>
      </w:r>
      <w:r>
        <w:br/>
      </w:r>
      <w:r>
        <w:rPr>
          <w:rFonts w:ascii="Times New Roman"/>
          <w:b w:val="false"/>
          <w:i w:val="false"/>
          <w:color w:val="000000"/>
          <w:sz w:val="28"/>
        </w:rPr>
        <w:t xml:space="preserve">
      3) Комиссияның отырыстарын шақырады және оларға төрағалық етеді. Комиссияның төрағасы болмаған кезде оның тапсырмасы бойынша отырыстарға оның орынбасары немесе Комиссия мүшелерінің бірі төрағалық етеді;  </w:t>
      </w:r>
      <w:r>
        <w:br/>
      </w:r>
      <w:r>
        <w:rPr>
          <w:rFonts w:ascii="Times New Roman"/>
          <w:b w:val="false"/>
          <w:i w:val="false"/>
          <w:color w:val="000000"/>
          <w:sz w:val="28"/>
        </w:rPr>
        <w:t xml:space="preserve">
      4) Комиссия мүшелерінің қатарынан Комиссия отырысының күн тәртібіне енгізілген мәселе бойынша баяндамашыны белгілейді; </w:t>
      </w:r>
      <w:r>
        <w:br/>
      </w:r>
      <w:r>
        <w:rPr>
          <w:rFonts w:ascii="Times New Roman"/>
          <w:b w:val="false"/>
          <w:i w:val="false"/>
          <w:color w:val="000000"/>
          <w:sz w:val="28"/>
        </w:rPr>
        <w:t xml:space="preserve">
      5) тоқсан сайын әкім мен Қазақстан Республикасы Президентінің жанындағы Отбасы және әйелдер істері жөніндегі ұлттық комиссия төрағасының алдында Комиссия жұмысының қорытындылары туралы есеп береді; </w:t>
      </w:r>
      <w:r>
        <w:br/>
      </w:r>
      <w:r>
        <w:rPr>
          <w:rFonts w:ascii="Times New Roman"/>
          <w:b w:val="false"/>
          <w:i w:val="false"/>
          <w:color w:val="000000"/>
          <w:sz w:val="28"/>
        </w:rPr>
        <w:t xml:space="preserve">
      6) әкімнің шешімінде көзделген өзге де өкілеттіктерді жүзеге асырады.      </w:t>
      </w:r>
    </w:p>
    <w:p>
      <w:pPr>
        <w:spacing w:after="0"/>
        <w:ind w:left="0"/>
        <w:jc w:val="both"/>
      </w:pPr>
      <w:r>
        <w:rPr>
          <w:rFonts w:ascii="Times New Roman"/>
          <w:b w:val="false"/>
          <w:i w:val="false"/>
          <w:color w:val="000000"/>
          <w:sz w:val="28"/>
        </w:rPr>
        <w:t xml:space="preserve">               V. Комиссияның қызметін қамтамасыз ету      </w:t>
      </w:r>
    </w:p>
    <w:p>
      <w:pPr>
        <w:spacing w:after="0"/>
        <w:ind w:left="0"/>
        <w:jc w:val="both"/>
      </w:pPr>
      <w:r>
        <w:rPr>
          <w:rFonts w:ascii="Times New Roman"/>
          <w:b w:val="false"/>
          <w:i w:val="false"/>
          <w:color w:val="000000"/>
          <w:sz w:val="28"/>
        </w:rPr>
        <w:t xml:space="preserve">     11. Комиссияның қызметін ақпараттық-талдамалық және  ұйымдастырушылық қамтамасыз етуді, функциясын әкімнің аппараты құрылымдық бөлімшелерінің бірі орындайтын, оның хатшылығы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