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d292" w14:textId="9d7d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Ресей Федерациясы Үкіметі арасындағы ғарыштық және авиациялық техниканы, технологияларды пайдалану және Жерді дистанциялық барлау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 наурыз N 191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Қазақстан Республикасы Үкіметі мен Ресей Федерациясы Үкіметі 
арасындағы ғарыштық және авиациялық техниканы, технологияларды пайдалану 
және Жерді дистанциялық барлау саласындағы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 Үкіметі мен Ресей Федерациясы Үкіметі
          арасындағы ғарыштық және авиациялық техниканы,
       технологияларды пайдалану және Жерді дистанциялық барлау
               саласындағы ынтымақтастық туралы
                           Келісім
     Бұдан әрі "Тараптар" деп аталатын Қазақстан Республикасы Үкіметі мен 
Ресей Федерациясы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Ресей Федерациясы арасындағы орнаған 
достық қарым қатынасқа, ғарыштық және оған жақын техника мен 
технологияларды Тараптардың әлеуметтік-экономикалық проблемаларын шешуге 
пайдалану жөніндегі ынтымақтастықты одан әрі кеңейту және тереңдету 
мүдделеріне сүйене отырып,
</w:t>
      </w:r>
      <w:r>
        <w:br/>
      </w:r>
      <w:r>
        <w:rPr>
          <w:rFonts w:ascii="Times New Roman"/>
          <w:b w:val="false"/>
          <w:i w:val="false"/>
          <w:color w:val="000000"/>
          <w:sz w:val="28"/>
        </w:rPr>
        <w:t>
          Қазақстан Республикасы Үкіметі мен Ресей Федерациясы Үкіметі 
арасындағы 1996 ж. 25.11. "Ғылыми-техникалық ынтымақтастық туралы" 
Келісімді негізге ала отырып, Қазақстан Республикасы мен Ресей 
Федерациясының аэроғарыш бағытындағы ғылыми-өнеркәсіп кешендері арасындағы 
ғылыми-техникалық және шаруашылық байланыстарын екі Мемлекеттік 
мүдделеріне сай сақтап, дамытуға ұмтыла отырып, 
</w:t>
      </w:r>
      <w:r>
        <w:br/>
      </w:r>
      <w:r>
        <w:rPr>
          <w:rFonts w:ascii="Times New Roman"/>
          <w:b w:val="false"/>
          <w:i w:val="false"/>
          <w:color w:val="000000"/>
          <w:sz w:val="28"/>
        </w:rPr>
        <w:t>
          Тараптар қабылдаған халықаралық міндеттемелерді құрметтей отырып,
</w:t>
      </w:r>
      <w:r>
        <w:br/>
      </w:r>
      <w:r>
        <w:rPr>
          <w:rFonts w:ascii="Times New Roman"/>
          <w:b w:val="false"/>
          <w:i w:val="false"/>
          <w:color w:val="000000"/>
          <w:sz w:val="28"/>
        </w:rPr>
        <w:t>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мына мақсаттар үшін ғарыштық және авиациялық техника мен 
технологияларды, соның ішінде Жерді дистанциялық барлауға (ЖДБ) 
пайдалануға байланысты қызмет саласындағы ынтымақтастықты жүзеге асырады:
</w:t>
      </w:r>
      <w:r>
        <w:br/>
      </w:r>
      <w:r>
        <w:rPr>
          <w:rFonts w:ascii="Times New Roman"/>
          <w:b w:val="false"/>
          <w:i w:val="false"/>
          <w:color w:val="000000"/>
          <w:sz w:val="28"/>
        </w:rPr>
        <w:t>
          1. аэроғарыштық техника, қызмет көрсететін және технологиялар 
шығаратын ұйымдар мен кәсіпорындардың ғылыми-техникалық, санаткерлік және 
өнеркәсіптік әлеуетінің басын біріктіру;
</w:t>
      </w:r>
      <w:r>
        <w:br/>
      </w:r>
      <w:r>
        <w:rPr>
          <w:rFonts w:ascii="Times New Roman"/>
          <w:b w:val="false"/>
          <w:i w:val="false"/>
          <w:color w:val="000000"/>
          <w:sz w:val="28"/>
        </w:rPr>
        <w:t>
          2. аэроғарыш саласының объектілері мен инфрақұрылымын жанжақты дамыту 
және конверсиялау;
</w:t>
      </w:r>
      <w:r>
        <w:br/>
      </w:r>
      <w:r>
        <w:rPr>
          <w:rFonts w:ascii="Times New Roman"/>
          <w:b w:val="false"/>
          <w:i w:val="false"/>
          <w:color w:val="000000"/>
          <w:sz w:val="28"/>
        </w:rPr>
        <w:t>
          3. тараптар аумағында және олардың әлеуметтік-экономикалық 
міндеттерін шешу үшін ЖДБ аэроғарыштық технологияларды, жабдықтарды, 
өнімдер мен қызмет көрсететін құралдарды пайдалану;
</w:t>
      </w:r>
      <w:r>
        <w:br/>
      </w:r>
      <w:r>
        <w:rPr>
          <w:rFonts w:ascii="Times New Roman"/>
          <w:b w:val="false"/>
          <w:i w:val="false"/>
          <w:color w:val="000000"/>
          <w:sz w:val="28"/>
        </w:rPr>
        <w:t>
          4. мамандардың кәсіби дәрежесін көтеру;
</w:t>
      </w:r>
      <w:r>
        <w:br/>
      </w:r>
      <w:r>
        <w:rPr>
          <w:rFonts w:ascii="Times New Roman"/>
          <w:b w:val="false"/>
          <w:i w:val="false"/>
          <w:color w:val="000000"/>
          <w:sz w:val="28"/>
        </w:rPr>
        <w:t>
          5. бизнестің тың салаларын дамытуға жәрдемдесу, бірлескен жобаларды 
іске асыру үшін жеке, мемлекеттік және халықаралық тапсырыстар, кредиттер 
мен инвестициялар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ынтымақтастығы төменде көрсетілген қызмет түрлерін 
жарым-жартылай немесе толық қамти отыра солармен шектеліп қалмайды:
</w:t>
      </w:r>
      <w:r>
        <w:br/>
      </w:r>
      <w:r>
        <w:rPr>
          <w:rFonts w:ascii="Times New Roman"/>
          <w:b w:val="false"/>
          <w:i w:val="false"/>
          <w:color w:val="000000"/>
          <w:sz w:val="28"/>
        </w:rPr>
        <w:t>
          1. аэроғарыштық техника мен ЖДБ технологияларын Тараптардың 
экономикалық және қауіпсіздік мүдделері үшін қолдану;
</w:t>
      </w:r>
      <w:r>
        <w:br/>
      </w:r>
      <w:r>
        <w:rPr>
          <w:rFonts w:ascii="Times New Roman"/>
          <w:b w:val="false"/>
          <w:i w:val="false"/>
          <w:color w:val="000000"/>
          <w:sz w:val="28"/>
        </w:rPr>
        <w:t>
          2. аэроғарыштық инфрақұрылымды, соның ішінде телекоммуникациялар, 
навигация, әуе қозғалысын, дистанциялық барлауды басқарудың ғарыштық 
жүйелерін дамыту;
</w:t>
      </w:r>
      <w:r>
        <w:br/>
      </w:r>
      <w:r>
        <w:rPr>
          <w:rFonts w:ascii="Times New Roman"/>
          <w:b w:val="false"/>
          <w:i w:val="false"/>
          <w:color w:val="000000"/>
          <w:sz w:val="28"/>
        </w:rPr>
        <w:t>
          3. Аэроғарыштық технологиялар саласы бойынша зерттеулер жүргізу үшін 
ғылыми-өндірістік кешендер, ЖДБ, ғарыш әлемінде (космоста) жаңа 
материалдар, өте таза заттар өндіруді, мәліметтер өңдеу мен қызмет 
көрсетуді қоса алғанда құру;
</w:t>
      </w:r>
      <w:r>
        <w:br/>
      </w:r>
      <w:r>
        <w:rPr>
          <w:rFonts w:ascii="Times New Roman"/>
          <w:b w:val="false"/>
          <w:i w:val="false"/>
          <w:color w:val="000000"/>
          <w:sz w:val="28"/>
        </w:rPr>
        <w:t>
          4. аэроғарыштық технологиялармен оның ішінде ЖДБ алмасу және 
аэроғарыштық технологияларды үшінші жақтың рыноктарына бірлесіп жеткізу;
</w:t>
      </w:r>
      <w:r>
        <w:br/>
      </w:r>
      <w:r>
        <w:rPr>
          <w:rFonts w:ascii="Times New Roman"/>
          <w:b w:val="false"/>
          <w:i w:val="false"/>
          <w:color w:val="000000"/>
          <w:sz w:val="28"/>
        </w:rPr>
        <w:t>
          5. ғылыми және инженерлік кадрларды даярлау және қайта дайындау;
</w:t>
      </w:r>
      <w:r>
        <w:br/>
      </w:r>
      <w:r>
        <w:rPr>
          <w:rFonts w:ascii="Times New Roman"/>
          <w:b w:val="false"/>
          <w:i w:val="false"/>
          <w:color w:val="000000"/>
          <w:sz w:val="28"/>
        </w:rPr>
        <w:t>
          6. ақпаратпен, оның ішінде ЖДБ арқылы алынған ақпарат алмасу, 
бірлесіп семинарлар мен конференциялар өткізу.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Мүдделілігі мен қаржы мүмкіндіктеріне қарай, Тараптар:
</w:t>
      </w:r>
      <w:r>
        <w:br/>
      </w:r>
      <w:r>
        <w:rPr>
          <w:rFonts w:ascii="Times New Roman"/>
          <w:b w:val="false"/>
          <w:i w:val="false"/>
          <w:color w:val="000000"/>
          <w:sz w:val="28"/>
        </w:rPr>
        <w:t>
          1. аэроғарыштық техника мен технологияларды, ЖДБ қоса алғанда 
бірлесіп пайдалану саласындағы қызмет Бағдарламасын (бұдан әрі Бағдарлама) 
қабылдайды;
</w:t>
      </w:r>
      <w:r>
        <w:br/>
      </w:r>
      <w:r>
        <w:rPr>
          <w:rFonts w:ascii="Times New Roman"/>
          <w:b w:val="false"/>
          <w:i w:val="false"/>
          <w:color w:val="000000"/>
          <w:sz w:val="28"/>
        </w:rPr>
        <w:t>
          2. тараптардың мемлекеттік бюджетті қаражатымен жүзеге асырылатын 
жобаларды бірлесіп әзірлеу мен қаржыландыруды қамтамасыз етеді;
</w:t>
      </w:r>
      <w:r>
        <w:br/>
      </w:r>
      <w:r>
        <w:rPr>
          <w:rFonts w:ascii="Times New Roman"/>
          <w:b w:val="false"/>
          <w:i w:val="false"/>
          <w:color w:val="000000"/>
          <w:sz w:val="28"/>
        </w:rPr>
        <w:t>
          3. әр түрлі ұйымдық нысанда болуы мүмкін, соның ішінде бұдан әрі 
"Шаруашылық Жүргізуші Субъектілер" деп аталатын бірлескен кәсіпорындар, 
ЖДБ жөніндегі мәліметтерді өңдеу, технологиялар тапсыру және басқаларды, 
қоса алғанда шаруашылық жүргізуші Субъектілер құрады. Шаруашылық Жүргізуші 
Субъектілер құрамына өзара келісім бойынша үшінші жақтың кәсіпорындары мен 
ұйымдары кіруіне болады.
</w:t>
      </w:r>
      <w:r>
        <w:br/>
      </w:r>
      <w:r>
        <w:rPr>
          <w:rFonts w:ascii="Times New Roman"/>
          <w:b w:val="false"/>
          <w:i w:val="false"/>
          <w:color w:val="000000"/>
          <w:sz w:val="28"/>
        </w:rPr>
        <w:t>
          4. Тараптар басымдық ретпен ұлттық және халықаралық жобаларды 
орындауға осы Келісімнің 1-бабына жататын қызметті іске асыру үшін әдейі 
құрылған Шаруашылық Жүргізуші Субъектілерді тартады.
</w:t>
      </w:r>
      <w:r>
        <w:br/>
      </w:r>
      <w:r>
        <w:rPr>
          <w:rFonts w:ascii="Times New Roman"/>
          <w:b w:val="false"/>
          <w:i w:val="false"/>
          <w:color w:val="000000"/>
          <w:sz w:val="28"/>
        </w:rPr>
        <w:t>
          Қазақстан Жағы өз аумағын дистанциялық барлау мәліметтерінің 
мемлекеттік архивін жасайды және жоғарыда көрсетілген архивті жедел 
басқару тапсырылатын Шаруашылық Жүргізуші Субъект белгілейді. Ресей Жағы 
1993 жылға дейінгі мерзімде Қазақстан аумағын ғарыштан суретке түсірген 
қолда бар мәліметтерді Қазақстан Жағына ақысыз тегін береді.
</w:t>
      </w:r>
      <w:r>
        <w:br/>
      </w:r>
      <w:r>
        <w:rPr>
          <w:rFonts w:ascii="Times New Roman"/>
          <w:b w:val="false"/>
          <w:i w:val="false"/>
          <w:color w:val="000000"/>
          <w:sz w:val="28"/>
        </w:rPr>
        <w:t>
          Әрбір Тарап өз рыноктары мен үшінші елдің рыногына басқа Тараптың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аэроғарыш техникасы мен технологияларын, оның ішінде ЖДБ және қызмет 
көрсету жағын жеткізуге мүмкіндік жасайды.
     Тараптардың әрқайсысы өз аумағында жүргізілетін жұмыстардың 
техникалық, радиациялық және экологиялық қауіпсіздігін қамтамасыз етуге 
қатысты келісілген талаптардың бұзылмауын қадағалауды жүзеге асырады, 
сонымен қатар тиісті рұқсат қағаздар мен лицензияларды рәсімдейді.
                              3-Бап
     Осы Келісімді орындау мақсатында Тараптардың бұдан әрі Бас 
Орындаушылар деп аталатын құзырлы органдары:
     Қазақстан жағынан - Қазақстан Республикасының Ғылым министрлігі - 
Ғылым академиясы,
     Ресей жағынан: РҒА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Аэроғарыштық техника мен технологияларды, оның ішінде ЖДБ пайдалануға 
негізделген қызметтің екі Мемлекет үшін де стратегиялық маңызы бар бағыт 
екенін тани отырып, Бас орындаушылар осы Келісім шеңберінде атқарылатын 
қызметті үйлестіру мен бақылауды, Тараптардың мемлекеттік бюджетінен 
қаржыландырылатын бірлескен Бағдарламаларын әзірлеуді, қызметтің басым 
бағыттарын бекітуді жүзеге асырады. Бас орындаушылар осы Келісімнің 
ережелеріне қатысты қызметті жүргізуде Келісімді саясат ұстанады. Бас 
орындаушылар қажет болған жағдайда осы баптың ережелерін орындау 
мақсатында өз құрамында Бас Орындаушылардың жоғарыда аталған функцияларын 
атқаратын құрылымдар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қажет болса, осы Келісімнің ережелерін іске асыру 
мақсатында құрылатын. Шаруашылық жүргізуші субъектілердің қызмет 
құрылымын, іс-әрекет механизмдері мен бағытын айқындайтын Атқарушы Шарттар 
жасайды.
</w:t>
      </w:r>
      <w:r>
        <w:br/>
      </w:r>
      <w:r>
        <w:rPr>
          <w:rFonts w:ascii="Times New Roman"/>
          <w:b w:val="false"/>
          <w:i w:val="false"/>
          <w:color w:val="000000"/>
          <w:sz w:val="28"/>
        </w:rPr>
        <w:t>
          Осы келісімге байланысты атқарылатын қызметтің бәрі олар жүргізіліп 
жатқан Тарап аумағындағы заңдар мен нормативті актілерге сай жүзеге 
асырылады.
</w:t>
      </w:r>
      <w:r>
        <w:br/>
      </w:r>
      <w:r>
        <w:rPr>
          <w:rFonts w:ascii="Times New Roman"/>
          <w:b w:val="false"/>
          <w:i w:val="false"/>
          <w:color w:val="000000"/>
          <w:sz w:val="28"/>
        </w:rPr>
        <w:t>
          Осы Келісім Тараптардың үшінші елдермен бұрынырақта жасасқан 
шарттарынан туындайтын құқықтары мен міндеттемелерін қозғамайды.
</w:t>
      </w:r>
      <w:r>
        <w:br/>
      </w:r>
      <w:r>
        <w:rPr>
          <w:rFonts w:ascii="Times New Roman"/>
          <w:b w:val="false"/>
          <w:i w:val="false"/>
          <w:color w:val="000000"/>
          <w:sz w:val="28"/>
        </w:rPr>
        <w:t>
          Осы Келісімге сәйкес Тараптардың бірі берген жабдықтар, құралдар, 
технологиялар, ақпарат, ноу-хау, тәжірибе мен санаткерлік меншік беріп 
отырған Тараптың жазбаша келісімімен басқа Тарапқа немесе үшінші жаққа 
беріледі, болмаса олардың тапсырысын орындау үшін пайдаланылуы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Келісімді түсіндіру мен қолдануға байланысты туындаған 
келіспеушіліктер өзара консультациялар және келіссөздер жолымен, не 
Тараптар келісіміне қарай басқа процедуралар көмегі арқылы шешіледі.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ішкі мемлекеттік процедуралардың орындалуы туралы соңғы 
жазбаша хабарландыру күнінен бастап күшіне еніп, бес жыл бойы қолданыста 
болады да ешбір түсініспеушілік болмаса келесі бес жылға өздігінен 
ұзартылады.
</w:t>
      </w:r>
      <w:r>
        <w:br/>
      </w:r>
      <w:r>
        <w:rPr>
          <w:rFonts w:ascii="Times New Roman"/>
          <w:b w:val="false"/>
          <w:i w:val="false"/>
          <w:color w:val="000000"/>
          <w:sz w:val="28"/>
        </w:rPr>
        <w:t>
          Осы Келісім Тараптардың уағдаласуы бойынша толықтырылып немесе 
өзгертілуі мүмкін.
</w:t>
      </w:r>
      <w:r>
        <w:br/>
      </w:r>
      <w:r>
        <w:rPr>
          <w:rFonts w:ascii="Times New Roman"/>
          <w:b w:val="false"/>
          <w:i w:val="false"/>
          <w:color w:val="000000"/>
          <w:sz w:val="28"/>
        </w:rPr>
        <w:t>
          Тараптар бірін-бірі жазбаша хабарландыру жолымен осы Келісімнің күші 
</w:t>
      </w:r>
      <w:r>
        <w:rPr>
          <w:rFonts w:ascii="Times New Roman"/>
          <w:b w:val="false"/>
          <w:i w:val="false"/>
          <w:color w:val="000000"/>
          <w:sz w:val="28"/>
        </w:rPr>
        <w:t>
</w:t>
      </w:r>
    </w:p>
    <w:p>
      <w:pPr>
        <w:spacing w:after="0"/>
        <w:ind w:left="0"/>
        <w:jc w:val="left"/>
      </w:pPr>
      <w:r>
        <w:rPr>
          <w:rFonts w:ascii="Times New Roman"/>
          <w:b w:val="false"/>
          <w:i w:val="false"/>
          <w:color w:val="000000"/>
          <w:sz w:val="28"/>
        </w:rPr>
        <w:t>
жоюына болады. Екінші Тараптың жазбаша хабарлама жібергенінен 6 ай толған 
соң Келісімнің күші жойылады.
     Осы Келісімнің күші жойылған жағдайдың өзінде Тараптардың басқаша 
келісімі болмаса оның ережелері аяқталмай қалған кез келген жобалар мен 
жұмыстарға қолданылады.
     Мәскеу 1998 жылғы 6 шілдеде екі данада, әрқайсысы қазақ және орыс 
тілдерінде жасалды, сондай-ақ барлық мәтіндердің де күші бірдей.
     Қазақстан Республикасының            Ресей Федерациясы
         Үкіметі үшін                        Үкіметі үшін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