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e969" w14:textId="1b0e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"Ұлан"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ақпан N 128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жүргізу құқығындағы "Ұлан" республикалық мемлекеттік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ұлан мемлекеттік басқарудың уәкілетті органы, сондай-ақ Кәсіпорынға қатысты мемлекеттік меншік құқығы субъектісінің функцияларын жүзеге асыратын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ұлан Кәсіпорынның жарғылық капиталын қалыптастырсын, жарғысын бекітсін және белгіленген тәртіппен оны мемлекеттік тіркеуді қамтамасыз етсін.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