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0fac" w14:textId="83c0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мекемелерін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1999 жылғы 15 ақпан N 125</w:t>
      </w:r>
    </w:p>
    <w:p>
      <w:pPr>
        <w:spacing w:after="0"/>
        <w:ind w:left="0"/>
        <w:jc w:val="both"/>
      </w:pPr>
      <w:bookmarkStart w:name="z0" w:id="0"/>
      <w:r>
        <w:rPr>
          <w:rFonts w:ascii="Times New Roman"/>
          <w:b w:val="false"/>
          <w:i w:val="false"/>
          <w:color w:val="000000"/>
          <w:sz w:val="28"/>
        </w:rPr>
        <w:t>
      Қазақстан Республикасы Үкіметінің "Мемлекеттік бюджеттен қаржыландырылатын бағдарламалардың әкімші-мекемелерінің мәселелері" туралы 1998 жылғы 25 желтоқсандағы N 1335 </w:t>
      </w:r>
      <w:r>
        <w:rPr>
          <w:rFonts w:ascii="Times New Roman"/>
          <w:b w:val="false"/>
          <w:i w:val="false"/>
          <w:color w:val="000000"/>
          <w:sz w:val="28"/>
        </w:rPr>
        <w:t xml:space="preserve">P981335_ </w:t>
      </w:r>
      <w:r>
        <w:rPr>
          <w:rFonts w:ascii="Times New Roman"/>
          <w:b w:val="false"/>
          <w:i w:val="false"/>
          <w:color w:val="000000"/>
          <w:sz w:val="28"/>
        </w:rPr>
        <w:t xml:space="preserve">қаулысын іске асыру мақсатында Қазақстан Республикасының Үкіметі қаулы етеді: </w:t>
      </w:r>
      <w:r>
        <w:br/>
      </w:r>
      <w:r>
        <w:rPr>
          <w:rFonts w:ascii="Times New Roman"/>
          <w:b w:val="false"/>
          <w:i w:val="false"/>
          <w:color w:val="000000"/>
          <w:sz w:val="28"/>
        </w:rPr>
        <w:t xml:space="preserve">
      1. Әлеуметтік қорғау саласындағы қызметті жүзеге асыру үшін мына мемлекеттік мекемелер республикалық мемлекеттік қазыналық кәсіпорындар (бұдан әрі - РМҚК) етіп қайта құрылу жолымен: </w:t>
      </w:r>
      <w:r>
        <w:br/>
      </w:r>
      <w:r>
        <w:rPr>
          <w:rFonts w:ascii="Times New Roman"/>
          <w:b w:val="false"/>
          <w:i w:val="false"/>
          <w:color w:val="000000"/>
          <w:sz w:val="28"/>
        </w:rPr>
        <w:t xml:space="preserve">
      1) Соғыс және еңбек ардагерлеріне арналған "Ардагер" республикалық пансионаты "Қазақстан Республикасы Еңбек және халықты әлеуметтік қорғау министрлігінің соғыс және еңбек ардагерлеріне арналған "Ардагер" республикалық пансионаты" республикалық мемлекеттік қазыналық кәсіпорны; </w:t>
      </w:r>
      <w:r>
        <w:br/>
      </w:r>
      <w:r>
        <w:rPr>
          <w:rFonts w:ascii="Times New Roman"/>
          <w:b w:val="false"/>
          <w:i w:val="false"/>
          <w:color w:val="000000"/>
          <w:sz w:val="28"/>
        </w:rPr>
        <w:t xml:space="preserve">
      2) Орталық протездеу экспериментальдік лабораториясы "Қазақстан Республикасы Еңбек және халықты әлеуметтік қорғау министрлігінің Орталық протездеу экспериментальдік лабораториясы" республикалық мемлекеттік қазыналық кәсіпорны; </w:t>
      </w:r>
      <w:r>
        <w:br/>
      </w:r>
      <w:r>
        <w:rPr>
          <w:rFonts w:ascii="Times New Roman"/>
          <w:b w:val="false"/>
          <w:i w:val="false"/>
          <w:color w:val="000000"/>
          <w:sz w:val="28"/>
        </w:rPr>
        <w:t xml:space="preserve">
      3) Ақпараттық-талдау орталығы "Қазақстан Республикасы Еңбек және халықты әлеуметтік қорғау министрлігінің Жұмыспен қамту проблемалары жөніндегі ақпараттық-талдау орталығы" республикалық мемлекеттік қазыналық кәсіпорны; </w:t>
      </w:r>
      <w:r>
        <w:br/>
      </w:r>
      <w:r>
        <w:rPr>
          <w:rFonts w:ascii="Times New Roman"/>
          <w:b w:val="false"/>
          <w:i w:val="false"/>
          <w:color w:val="000000"/>
          <w:sz w:val="28"/>
        </w:rPr>
        <w:t xml:space="preserve">
      4) Кадрлардың біліктілігін арттыру курсы "Қазақстан Республикасы Еңбек және халықты әлеуметтік қорғау министрлігінің Кадрлардың біліктілігін арттыру курсы" республикалық мемлекеттік қазыналық кәсіпорны; </w:t>
      </w:r>
      <w:r>
        <w:br/>
      </w:r>
      <w:r>
        <w:rPr>
          <w:rFonts w:ascii="Times New Roman"/>
          <w:b w:val="false"/>
          <w:i w:val="false"/>
          <w:color w:val="000000"/>
          <w:sz w:val="28"/>
        </w:rPr>
        <w:t xml:space="preserve">
      5) Республикалық есту қабілетін түзету орталығы "Қазақстан Республикасы Еңбек және халықты әлеуметтік қорғау министрлігінің Республикалық есту қабілетін түзету орталығы" республикалық мемлекеттік қазыналық кәсіпорны; </w:t>
      </w:r>
      <w:r>
        <w:br/>
      </w:r>
      <w:r>
        <w:rPr>
          <w:rFonts w:ascii="Times New Roman"/>
          <w:b w:val="false"/>
          <w:i w:val="false"/>
          <w:color w:val="000000"/>
          <w:sz w:val="28"/>
        </w:rPr>
        <w:t xml:space="preserve">
      6) Алматы медициналық стационары "Қазақстан Республикасы Еңбек және халықты әлеуметтік қорғау министрлігінің Алматы медициналық стационары" республикалық мемлекеттік қазыналық кәсіпорны; </w:t>
      </w:r>
      <w:r>
        <w:br/>
      </w:r>
      <w:r>
        <w:rPr>
          <w:rFonts w:ascii="Times New Roman"/>
          <w:b w:val="false"/>
          <w:i w:val="false"/>
          <w:color w:val="000000"/>
          <w:sz w:val="28"/>
        </w:rPr>
        <w:t xml:space="preserve">
      7) Семей медициналық стационары "Қазақстан Республикасы Еңбек және халықты әлеуметтік қорғау министрлігінің Семей медициналық стационары" республикалық мемлекеттік қазыналық кәсіпорны; </w:t>
      </w:r>
      <w:r>
        <w:br/>
      </w:r>
      <w:r>
        <w:rPr>
          <w:rFonts w:ascii="Times New Roman"/>
          <w:b w:val="false"/>
          <w:i w:val="false"/>
          <w:color w:val="000000"/>
          <w:sz w:val="28"/>
        </w:rPr>
        <w:t xml:space="preserve">
      8) Петропавл медициналық стационары "Қазақстан Республикасы Еңбек және халықты әлеуметтік қорғау министрлігінің Петропавл медициналық стационары" республикалық мемлекеттік қазыналық кәсіпорны болып қайта ұйымдастырылсын. </w:t>
      </w:r>
      <w:r>
        <w:br/>
      </w:r>
      <w:r>
        <w:rPr>
          <w:rFonts w:ascii="Times New Roman"/>
          <w:b w:val="false"/>
          <w:i w:val="false"/>
          <w:color w:val="000000"/>
          <w:sz w:val="28"/>
        </w:rPr>
        <w:t xml:space="preserve">
      2. Қазақстан Республикасының Еңбек және халықты әлеуметтік қорғау министрлігі мемлекеттік басқарудың уәкілетті органы, сондай-ақ республикалық мемлекеттік қазыналық кәсіпорындарға қатысты мемлекеттік меншік құқығы субъектісінің функцияларын жүзеге асыратын орган болып белгіленсін. </w:t>
      </w:r>
      <w:r>
        <w:br/>
      </w:r>
      <w:r>
        <w:rPr>
          <w:rFonts w:ascii="Times New Roman"/>
          <w:b w:val="false"/>
          <w:i w:val="false"/>
          <w:color w:val="000000"/>
          <w:sz w:val="28"/>
        </w:rPr>
        <w:t xml:space="preserve">
      3. Қазақстан Республикасының еңбек және халықты әлеуметтік қорғау министрлігі көрсетілген республикалық мемлекеттік қазыналық кәсіпорындардың жарғыларын әзірлесін және бекітсін, оларды заңдарда белгіленген тәртіппен мемлекеттік тіркеу шараларын қабылдасын және басқа да қажетті ұйымдастырушылық іс-шараларын жүргізсін.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5.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