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1301" w14:textId="2b01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Республикасының арасындағы әскери саладағы ынтымақтастық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қаңтар N 43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Қырғыз Республикасының арасындағы </w:t>
      </w:r>
    </w:p>
    <w:p>
      <w:pPr>
        <w:spacing w:after="0"/>
        <w:ind w:left="0"/>
        <w:jc w:val="both"/>
      </w:pPr>
      <w:r>
        <w:rPr>
          <w:rFonts w:ascii="Times New Roman"/>
          <w:b w:val="false"/>
          <w:i w:val="false"/>
          <w:color w:val="000000"/>
          <w:sz w:val="28"/>
        </w:rPr>
        <w:t xml:space="preserve">әскери саладағы ынтымақтастық туралы шартты бекіту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Республикасының</w:t>
      </w:r>
    </w:p>
    <w:p>
      <w:pPr>
        <w:spacing w:after="0"/>
        <w:ind w:left="0"/>
        <w:jc w:val="both"/>
      </w:pPr>
      <w:r>
        <w:rPr>
          <w:rFonts w:ascii="Times New Roman"/>
          <w:b w:val="false"/>
          <w:i w:val="false"/>
          <w:color w:val="000000"/>
          <w:sz w:val="28"/>
        </w:rPr>
        <w:t>           арасындағы әскери саладағы ынтымақтастық туралы</w:t>
      </w:r>
    </w:p>
    <w:p>
      <w:pPr>
        <w:spacing w:after="0"/>
        <w:ind w:left="0"/>
        <w:jc w:val="both"/>
      </w:pPr>
      <w:r>
        <w:rPr>
          <w:rFonts w:ascii="Times New Roman"/>
          <w:b w:val="false"/>
          <w:i w:val="false"/>
          <w:color w:val="000000"/>
          <w:sz w:val="28"/>
        </w:rPr>
        <w:t>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8 сәуірде Алматы қаласында жасалған Қазақстан </w:t>
      </w:r>
    </w:p>
    <w:p>
      <w:pPr>
        <w:spacing w:after="0"/>
        <w:ind w:left="0"/>
        <w:jc w:val="both"/>
      </w:pPr>
      <w:r>
        <w:rPr>
          <w:rFonts w:ascii="Times New Roman"/>
          <w:b w:val="false"/>
          <w:i w:val="false"/>
          <w:color w:val="000000"/>
          <w:sz w:val="28"/>
        </w:rPr>
        <w:t xml:space="preserve">Республикасы мен Қырғыз Республикасының арасындағы әскери саладағы </w:t>
      </w:r>
    </w:p>
    <w:p>
      <w:pPr>
        <w:spacing w:after="0"/>
        <w:ind w:left="0"/>
        <w:jc w:val="both"/>
      </w:pPr>
      <w:r>
        <w:rPr>
          <w:rFonts w:ascii="Times New Roman"/>
          <w:b w:val="false"/>
          <w:i w:val="false"/>
          <w:color w:val="000000"/>
          <w:sz w:val="28"/>
        </w:rPr>
        <w:t>ынтымақтастық 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Қырғыз Республикасының</w:t>
      </w:r>
    </w:p>
    <w:p>
      <w:pPr>
        <w:spacing w:after="0"/>
        <w:ind w:left="0"/>
        <w:jc w:val="both"/>
      </w:pPr>
      <w:r>
        <w:rPr>
          <w:rFonts w:ascii="Times New Roman"/>
          <w:b w:val="false"/>
          <w:i w:val="false"/>
          <w:color w:val="000000"/>
          <w:sz w:val="28"/>
        </w:rPr>
        <w:t>           арасындағы әскери саладағы ынтымақтастық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 мен Қырғыз </w:t>
      </w:r>
    </w:p>
    <w:p>
      <w:pPr>
        <w:spacing w:after="0"/>
        <w:ind w:left="0"/>
        <w:jc w:val="both"/>
      </w:pPr>
      <w:r>
        <w:rPr>
          <w:rFonts w:ascii="Times New Roman"/>
          <w:b w:val="false"/>
          <w:i w:val="false"/>
          <w:color w:val="000000"/>
          <w:sz w:val="28"/>
        </w:rPr>
        <w:t>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Біріккен Ұлттар Ұйымы Жарғысының, Хельсинки Қорытынды актісінің және ЕҚЫҰ-ның басқа да құжаттарының мақсаттар мен принциптеріне өздерінің адалдығын қуаттай отырып, </w:t>
      </w:r>
      <w:r>
        <w:br/>
      </w:r>
      <w:r>
        <w:rPr>
          <w:rFonts w:ascii="Times New Roman"/>
          <w:b w:val="false"/>
          <w:i w:val="false"/>
          <w:color w:val="000000"/>
          <w:sz w:val="28"/>
        </w:rPr>
        <w:t xml:space="preserve">
      Қазақстан Республикасы мен Қырғыз Республикасы арасындағы 1993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жылғы 8 маусымдағы Достық, ынтымақтастық және өзара көмек туралы </w:t>
      </w:r>
    </w:p>
    <w:p>
      <w:pPr>
        <w:spacing w:after="0"/>
        <w:ind w:left="0"/>
        <w:jc w:val="both"/>
      </w:pPr>
      <w:r>
        <w:rPr>
          <w:rFonts w:ascii="Times New Roman"/>
          <w:b w:val="false"/>
          <w:i w:val="false"/>
          <w:color w:val="000000"/>
          <w:sz w:val="28"/>
        </w:rPr>
        <w:t xml:space="preserve">Шартты негізге ала отырып, </w:t>
      </w:r>
    </w:p>
    <w:p>
      <w:pPr>
        <w:spacing w:after="0"/>
        <w:ind w:left="0"/>
        <w:jc w:val="both"/>
      </w:pPr>
      <w:r>
        <w:rPr>
          <w:rFonts w:ascii="Times New Roman"/>
          <w:b w:val="false"/>
          <w:i w:val="false"/>
          <w:color w:val="000000"/>
          <w:sz w:val="28"/>
        </w:rPr>
        <w:t xml:space="preserve">     өздері қатысушы болып табылатын тиісті халықаралық шарттарды ескере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Тараптар арасындағы әскери ынтымақтастық үшін құқықтық негізді </w:t>
      </w:r>
    </w:p>
    <w:p>
      <w:pPr>
        <w:spacing w:after="0"/>
        <w:ind w:left="0"/>
        <w:jc w:val="both"/>
      </w:pPr>
      <w:r>
        <w:rPr>
          <w:rFonts w:ascii="Times New Roman"/>
          <w:b w:val="false"/>
          <w:i w:val="false"/>
          <w:color w:val="000000"/>
          <w:sz w:val="28"/>
        </w:rPr>
        <w:t>қамтамасыз ету ниетін білдіре отырып,</w:t>
      </w:r>
    </w:p>
    <w:p>
      <w:pPr>
        <w:spacing w:after="0"/>
        <w:ind w:left="0"/>
        <w:jc w:val="both"/>
      </w:pPr>
      <w:r>
        <w:rPr>
          <w:rFonts w:ascii="Times New Roman"/>
          <w:b w:val="false"/>
          <w:i w:val="false"/>
          <w:color w:val="000000"/>
          <w:sz w:val="28"/>
        </w:rPr>
        <w:t>     төмендегілер жөнінде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мемлекеттік егемендік пен аумақтық тұтастықты сыйлау, шекараның беріктігі, дау-дамайларды бейбіт түрде реттеу, күш қолданбау және күш қолданып қауіп-қатер төндірмеу, тең құқықтылық және ішкі істеріне араласпау, алған міндеттемелерін шын ниетпен орындау принциптеріне өздерінің адалдығын қуаттайды. </w:t>
      </w:r>
      <w:r>
        <w:br/>
      </w:r>
      <w:r>
        <w:rPr>
          <w:rFonts w:ascii="Times New Roman"/>
          <w:b w:val="false"/>
          <w:i w:val="false"/>
          <w:color w:val="000000"/>
          <w:sz w:val="28"/>
        </w:rPr>
        <w:t xml:space="preserve">
      Тараптардың әскери саладағы қарым-қатынастары ұлттық заңдарға және осыларға сәйкес қабылданған өз Қарулы Күштері туралы шешімдерге негізделеді.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екінші бір Тарапқа қарсы бағытталған әскери сипаттағы одақтарға немесе келісімдерге қатыспауға, сондай-ақ өз аумақтарын қарулы агрессия мақсатында пайдалануға немесе екінші бір Тарапқа қарсы бағытталған дұшпандық қызметке жол бермеуге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Басқа мемлекеттер тарапынан қарулы күштер шабуыл жасау қаупі пайда болған немесе өздерінің аумақтық тұтастығына қауіп-қатер төнген жағдайда Тараптар қажетті көмек көрсетеді, сонымен қатар екі жақтық негізде, сондай-ақ өздері қатысушы болып табылатын халықаралық ұйымдар шеңберінде бір-бірімен кеңесіп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Қорғаныс министрліктері ерекше кезеңде Тараптардың өзара қауіпсіздігін қамтамасыз ету мүддесі үшін әскерлерді бірігіп жоспарлау мен қолдану, сондай-ақ басқару органдары мен әскерлерді даярлау жөніндегі бірлескен шараларды жоспарлау мен жүргізу мәселелері бойынша жекелеген келісімдер әзірлеп,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бір-бірін өздерінің әскери қызметі туралы хабардар етіп отырады және келіп түскен сұраныс негізінде қажетті ақпарат беріп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қару-жарақтың, әскери техниканың өндірісі, жөндеу және олармен жабдықтау, пайдалану-техникалық құжаттамамен, жинақтаушы элементтермен, қосалқы бөлшектермен және басқа да әскери мүлікпен қамтамасыз ету жөніндегі қалыптасқан және жаңа байланыстарды шарттық негізде дамытады. </w:t>
      </w:r>
      <w:r>
        <w:br/>
      </w:r>
      <w:r>
        <w:rPr>
          <w:rFonts w:ascii="Times New Roman"/>
          <w:b w:val="false"/>
          <w:i w:val="false"/>
          <w:color w:val="000000"/>
          <w:sz w:val="28"/>
        </w:rPr>
        <w:t xml:space="preserve">
      Қару-жарақ пен әскери техниканы әзірлеу мен олардың өндірісі Тараптардың мемлекеттік тапсырыстары бойынша жүзеге асырылатын болады. </w:t>
      </w:r>
      <w:r>
        <w:br/>
      </w:r>
      <w:r>
        <w:rPr>
          <w:rFonts w:ascii="Times New Roman"/>
          <w:b w:val="false"/>
          <w:i w:val="false"/>
          <w:color w:val="000000"/>
          <w:sz w:val="28"/>
        </w:rPr>
        <w:t xml:space="preserve">
      Тараптар өз Қорғаныс министрліктерінің тапсырыстарын өнеркәсіп кәсіпорындарында орналастыруды қамтамасыз етеді және олардың орындалуы жөнінде шараларды қарастырады. </w:t>
      </w:r>
      <w:r>
        <w:br/>
      </w:r>
      <w:r>
        <w:rPr>
          <w:rFonts w:ascii="Times New Roman"/>
          <w:b w:val="false"/>
          <w:i w:val="false"/>
          <w:color w:val="000000"/>
          <w:sz w:val="28"/>
        </w:rPr>
        <w:t xml:space="preserve">
      Тапсырыстарды ресімдеу және қару-жарақтың, әскери техника мен оқ- дәрілердің жеткізілімдерін қамтамасыз ету үкіметаралық келісімдер негізінде, ал қосалқы бөлшектер, керек-жарақтар мен басқа да әскери мүліктердің жеткізілімі тікелей шарттар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қару-жарақты, әскери техниканы қайта экспорттау саласында және әскери-техникалық өзара іс-әрекеттің басқа мәселелері бойынша ынтымақтастықты жүзеге асыратын болады. </w:t>
      </w:r>
      <w:r>
        <w:br/>
      </w:r>
      <w:r>
        <w:rPr>
          <w:rFonts w:ascii="Times New Roman"/>
          <w:b w:val="false"/>
          <w:i w:val="false"/>
          <w:color w:val="000000"/>
          <w:sz w:val="28"/>
        </w:rPr>
        <w:t xml:space="preserve">
      Тараптар қару-жарақ пен техниканың жаңа түрлерін әзірлеу </w:t>
      </w:r>
    </w:p>
    <w:bookmarkEnd w:id="2"/>
    <w:bookmarkStart w:name="z1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саласында ғылыми-зерттеу және тәжірибе-конструкторлық жұмыстарды </w:t>
      </w:r>
    </w:p>
    <w:p>
      <w:pPr>
        <w:spacing w:after="0"/>
        <w:ind w:left="0"/>
        <w:jc w:val="both"/>
      </w:pPr>
      <w:r>
        <w:rPr>
          <w:rFonts w:ascii="Times New Roman"/>
          <w:b w:val="false"/>
          <w:i w:val="false"/>
          <w:color w:val="000000"/>
          <w:sz w:val="28"/>
        </w:rPr>
        <w:t>дамыту мәселелерін бірлесіп шешетін болады.</w:t>
      </w:r>
    </w:p>
    <w:p>
      <w:pPr>
        <w:spacing w:after="0"/>
        <w:ind w:left="0"/>
        <w:jc w:val="both"/>
      </w:pPr>
      <w:r>
        <w:rPr>
          <w:rFonts w:ascii="Times New Roman"/>
          <w:b w:val="false"/>
          <w:i w:val="false"/>
          <w:color w:val="000000"/>
          <w:sz w:val="28"/>
        </w:rPr>
        <w:t xml:space="preserve">     Мұндай ынтымақтастықтың бағыттары мен нысандары, сондай-ақ өзара </w:t>
      </w:r>
    </w:p>
    <w:p>
      <w:pPr>
        <w:spacing w:after="0"/>
        <w:ind w:left="0"/>
        <w:jc w:val="both"/>
      </w:pPr>
      <w:r>
        <w:rPr>
          <w:rFonts w:ascii="Times New Roman"/>
          <w:b w:val="false"/>
          <w:i w:val="false"/>
          <w:color w:val="000000"/>
          <w:sz w:val="28"/>
        </w:rPr>
        <w:t>іс-қимыл механизмі жекелеген келісімдермен реттелетін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екінші бір тараптың аумағына қару-жарақты, </w:t>
      </w:r>
    </w:p>
    <w:p>
      <w:pPr>
        <w:spacing w:after="0"/>
        <w:ind w:left="0"/>
        <w:jc w:val="both"/>
      </w:pPr>
      <w:r>
        <w:rPr>
          <w:rFonts w:ascii="Times New Roman"/>
          <w:b w:val="false"/>
          <w:i w:val="false"/>
          <w:color w:val="000000"/>
          <w:sz w:val="28"/>
        </w:rPr>
        <w:t>әскери техника мен әскери мүліктің жеткізілімдерін кедендік төлемдерді,</w:t>
      </w:r>
    </w:p>
    <w:p>
      <w:pPr>
        <w:spacing w:after="0"/>
        <w:ind w:left="0"/>
        <w:jc w:val="both"/>
      </w:pPr>
      <w:r>
        <w:rPr>
          <w:rFonts w:ascii="Times New Roman"/>
          <w:b w:val="false"/>
          <w:i w:val="false"/>
          <w:color w:val="000000"/>
          <w:sz w:val="28"/>
        </w:rPr>
        <w:t xml:space="preserve">салықтар мен басқалай алымдарды алусыз өзара келісім бойынша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Бір Тараптың аумағынан екінші бір Тараптың аумағына әскери </w:t>
      </w:r>
    </w:p>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командалардың, қару-жарақтың, әскери техника мен әскери мүліктің орын </w:t>
      </w:r>
    </w:p>
    <w:p>
      <w:pPr>
        <w:spacing w:after="0"/>
        <w:ind w:left="0"/>
        <w:jc w:val="both"/>
      </w:pPr>
      <w:r>
        <w:rPr>
          <w:rFonts w:ascii="Times New Roman"/>
          <w:b w:val="false"/>
          <w:i w:val="false"/>
          <w:color w:val="000000"/>
          <w:sz w:val="28"/>
        </w:rPr>
        <w:t xml:space="preserve">ауыстыруы, сондай-ақ транзиттік тасымалдар кедендік төлемдерді, </w:t>
      </w:r>
    </w:p>
    <w:p>
      <w:pPr>
        <w:spacing w:after="0"/>
        <w:ind w:left="0"/>
        <w:jc w:val="both"/>
      </w:pPr>
      <w:r>
        <w:rPr>
          <w:rFonts w:ascii="Times New Roman"/>
          <w:b w:val="false"/>
          <w:i w:val="false"/>
          <w:color w:val="000000"/>
          <w:sz w:val="28"/>
        </w:rPr>
        <w:t xml:space="preserve">салықтар мен басқа да алымдарды алусыз өзара келісім бойынша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әскери кадрларды даярлау мәселелері бойынша </w:t>
      </w:r>
    </w:p>
    <w:p>
      <w:pPr>
        <w:spacing w:after="0"/>
        <w:ind w:left="0"/>
        <w:jc w:val="both"/>
      </w:pPr>
      <w:r>
        <w:rPr>
          <w:rFonts w:ascii="Times New Roman"/>
          <w:b w:val="false"/>
          <w:i w:val="false"/>
          <w:color w:val="000000"/>
          <w:sz w:val="28"/>
        </w:rPr>
        <w:t>ынтымақтастықты жүзеге асыратын болады.</w:t>
      </w:r>
    </w:p>
    <w:p>
      <w:pPr>
        <w:spacing w:after="0"/>
        <w:ind w:left="0"/>
        <w:jc w:val="both"/>
      </w:pPr>
      <w:r>
        <w:rPr>
          <w:rFonts w:ascii="Times New Roman"/>
          <w:b w:val="false"/>
          <w:i w:val="false"/>
          <w:color w:val="000000"/>
          <w:sz w:val="28"/>
        </w:rPr>
        <w:t xml:space="preserve">     Мұндай ынтымақтастықтың бағыттары мен нысандары, сондай-ақ өзара </w:t>
      </w:r>
    </w:p>
    <w:p>
      <w:pPr>
        <w:spacing w:after="0"/>
        <w:ind w:left="0"/>
        <w:jc w:val="both"/>
      </w:pPr>
      <w:r>
        <w:rPr>
          <w:rFonts w:ascii="Times New Roman"/>
          <w:b w:val="false"/>
          <w:i w:val="false"/>
          <w:color w:val="000000"/>
          <w:sz w:val="28"/>
        </w:rPr>
        <w:t>іс-қимыл механизмі жекелеген келісімдермен реттелетін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Әуе шабуылына қарсы қорғаныс күштері мен құралдарының өзара іс-әрекетін жүзеге асырады және әуе жағдайы жөнінде ақпарат алмасуға, апатқа ұшыраған немесе бағытынан айрылған әуе кемелеріне көмек көрсетуге, әуе кемелерін алып кетудің немесе басып алудың алдын </w:t>
      </w:r>
    </w:p>
    <w:bookmarkStart w:name="z1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алуға байланысты мәселелер бойынша ынтымақтасатын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бірлескен қолбасшылық негізінде біріккен әскери </w:t>
      </w:r>
    </w:p>
    <w:p>
      <w:pPr>
        <w:spacing w:after="0"/>
        <w:ind w:left="0"/>
        <w:jc w:val="both"/>
      </w:pPr>
      <w:r>
        <w:rPr>
          <w:rFonts w:ascii="Times New Roman"/>
          <w:b w:val="false"/>
          <w:i w:val="false"/>
          <w:color w:val="000000"/>
          <w:sz w:val="28"/>
        </w:rPr>
        <w:t xml:space="preserve">құрамалар құра алады. Тараптар бірлесіп пайдаланатын біріккен әскери </w:t>
      </w:r>
    </w:p>
    <w:p>
      <w:pPr>
        <w:spacing w:after="0"/>
        <w:ind w:left="0"/>
        <w:jc w:val="both"/>
      </w:pPr>
      <w:r>
        <w:rPr>
          <w:rFonts w:ascii="Times New Roman"/>
          <w:b w:val="false"/>
          <w:i w:val="false"/>
          <w:color w:val="000000"/>
          <w:sz w:val="28"/>
        </w:rPr>
        <w:t xml:space="preserve">құрамаларды басқару, жинақтау, материалдық-техникалық және тыл жағынан </w:t>
      </w:r>
    </w:p>
    <w:p>
      <w:pPr>
        <w:spacing w:after="0"/>
        <w:ind w:left="0"/>
        <w:jc w:val="both"/>
      </w:pPr>
      <w:r>
        <w:rPr>
          <w:rFonts w:ascii="Times New Roman"/>
          <w:b w:val="false"/>
          <w:i w:val="false"/>
          <w:color w:val="000000"/>
          <w:sz w:val="28"/>
        </w:rPr>
        <w:t>қамтамасыз ету тәртібі жекелеген келісімдермен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Білімгерлік қызмет саласында Тараптар қабылданған халықаралық </w:t>
      </w:r>
    </w:p>
    <w:p>
      <w:pPr>
        <w:spacing w:after="0"/>
        <w:ind w:left="0"/>
        <w:jc w:val="both"/>
      </w:pPr>
      <w:r>
        <w:rPr>
          <w:rFonts w:ascii="Times New Roman"/>
          <w:b w:val="false"/>
          <w:i w:val="false"/>
          <w:color w:val="000000"/>
          <w:sz w:val="28"/>
        </w:rPr>
        <w:t xml:space="preserve">міндеттемелерді, екі жақты келісімдер мен ұлттық заңдарын негізге ала </w:t>
      </w:r>
    </w:p>
    <w:p>
      <w:pPr>
        <w:spacing w:after="0"/>
        <w:ind w:left="0"/>
        <w:jc w:val="both"/>
      </w:pPr>
      <w:r>
        <w:rPr>
          <w:rFonts w:ascii="Times New Roman"/>
          <w:b w:val="false"/>
          <w:i w:val="false"/>
          <w:color w:val="000000"/>
          <w:sz w:val="28"/>
        </w:rPr>
        <w:t>отырып ынтымақтастықты 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жекелеген келісімдер негізінде әскери барлау саласында </w:t>
      </w:r>
    </w:p>
    <w:p>
      <w:pPr>
        <w:spacing w:after="0"/>
        <w:ind w:left="0"/>
        <w:jc w:val="both"/>
      </w:pPr>
      <w:r>
        <w:rPr>
          <w:rFonts w:ascii="Times New Roman"/>
          <w:b w:val="false"/>
          <w:i w:val="false"/>
          <w:color w:val="000000"/>
          <w:sz w:val="28"/>
        </w:rPr>
        <w:t>ынтымақтастықты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әскери салаға қатысты ұлттық заңдарын жетілдіру мен </w:t>
      </w:r>
    </w:p>
    <w:bookmarkStart w:name="z18"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жақындастыру мәселелері бойынша кеңесіп отыратын болады.</w:t>
      </w:r>
    </w:p>
    <w:p>
      <w:pPr>
        <w:spacing w:after="0"/>
        <w:ind w:left="0"/>
        <w:jc w:val="both"/>
      </w:pPr>
      <w:r>
        <w:rPr>
          <w:rFonts w:ascii="Times New Roman"/>
          <w:b w:val="false"/>
          <w:i w:val="false"/>
          <w:color w:val="000000"/>
          <w:sz w:val="28"/>
        </w:rPr>
        <w:t xml:space="preserve">     Тараптар әскери мәселелер жөніндегі көп жақты халықаралық </w:t>
      </w:r>
    </w:p>
    <w:p>
      <w:pPr>
        <w:spacing w:after="0"/>
        <w:ind w:left="0"/>
        <w:jc w:val="both"/>
      </w:pPr>
      <w:r>
        <w:rPr>
          <w:rFonts w:ascii="Times New Roman"/>
          <w:b w:val="false"/>
          <w:i w:val="false"/>
          <w:color w:val="000000"/>
          <w:sz w:val="28"/>
        </w:rPr>
        <w:t xml:space="preserve">шарттарды жүзеге асыруда өзара көмек көрсетеді. Әскери ынтымақтастық </w:t>
      </w:r>
    </w:p>
    <w:p>
      <w:pPr>
        <w:spacing w:after="0"/>
        <w:ind w:left="0"/>
        <w:jc w:val="both"/>
      </w:pPr>
      <w:r>
        <w:rPr>
          <w:rFonts w:ascii="Times New Roman"/>
          <w:b w:val="false"/>
          <w:i w:val="false"/>
          <w:color w:val="000000"/>
          <w:sz w:val="28"/>
        </w:rPr>
        <w:t xml:space="preserve">саласында шарттар мен келісімдерді жасасу кезінде Тараптардың </w:t>
      </w:r>
    </w:p>
    <w:p>
      <w:pPr>
        <w:spacing w:after="0"/>
        <w:ind w:left="0"/>
        <w:jc w:val="both"/>
      </w:pPr>
      <w:r>
        <w:rPr>
          <w:rFonts w:ascii="Times New Roman"/>
          <w:b w:val="false"/>
          <w:i w:val="false"/>
          <w:color w:val="000000"/>
          <w:sz w:val="28"/>
        </w:rPr>
        <w:t>әрқайсысы екінші бір Тараптың қауіпсіздік мүддесін ескеруге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Қарулы Күштердегі тәрбие жұмысы саласындағы ұйымдастыру, </w:t>
      </w:r>
    </w:p>
    <w:p>
      <w:pPr>
        <w:spacing w:after="0"/>
        <w:ind w:left="0"/>
        <w:jc w:val="both"/>
      </w:pPr>
      <w:r>
        <w:rPr>
          <w:rFonts w:ascii="Times New Roman"/>
          <w:b w:val="false"/>
          <w:i w:val="false"/>
          <w:color w:val="000000"/>
          <w:sz w:val="28"/>
        </w:rPr>
        <w:t xml:space="preserve">әдістемелік және практикалық тәжірибемен алмасу жөніндегі </w:t>
      </w:r>
    </w:p>
    <w:p>
      <w:pPr>
        <w:spacing w:after="0"/>
        <w:ind w:left="0"/>
        <w:jc w:val="both"/>
      </w:pPr>
      <w:r>
        <w:rPr>
          <w:rFonts w:ascii="Times New Roman"/>
          <w:b w:val="false"/>
          <w:i w:val="false"/>
          <w:color w:val="000000"/>
          <w:sz w:val="28"/>
        </w:rPr>
        <w:t>ынтымақтастықты нығайтады және дамытады.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әскери қызметшілерге берілген әскери атақтардың, </w:t>
      </w:r>
    </w:p>
    <w:p>
      <w:pPr>
        <w:spacing w:after="0"/>
        <w:ind w:left="0"/>
        <w:jc w:val="both"/>
      </w:pPr>
      <w:r>
        <w:rPr>
          <w:rFonts w:ascii="Times New Roman"/>
          <w:b w:val="false"/>
          <w:i w:val="false"/>
          <w:color w:val="000000"/>
          <w:sz w:val="28"/>
        </w:rPr>
        <w:t xml:space="preserve">мемлекеттік наградалармен наградталуының және әскери білімі туралы </w:t>
      </w:r>
    </w:p>
    <w:p>
      <w:pPr>
        <w:spacing w:after="0"/>
        <w:ind w:left="0"/>
        <w:jc w:val="both"/>
      </w:pPr>
      <w:r>
        <w:rPr>
          <w:rFonts w:ascii="Times New Roman"/>
          <w:b w:val="false"/>
          <w:i w:val="false"/>
          <w:color w:val="000000"/>
          <w:sz w:val="28"/>
        </w:rPr>
        <w:t>құжаттардың күші бар екендігін мойындайды.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әскери қызметтен босатылған адамдардың, олар Тараптардың </w:t>
      </w:r>
    </w:p>
    <w:p>
      <w:pPr>
        <w:spacing w:after="0"/>
        <w:ind w:left="0"/>
        <w:jc w:val="both"/>
      </w:pPr>
      <w:r>
        <w:rPr>
          <w:rFonts w:ascii="Times New Roman"/>
          <w:b w:val="false"/>
          <w:i w:val="false"/>
          <w:color w:val="000000"/>
          <w:sz w:val="28"/>
        </w:rPr>
        <w:t xml:space="preserve">бірінің аумағында тұрақты тұруды қалап алған жағдайда, әлеуметтік </w:t>
      </w:r>
    </w:p>
    <w:p>
      <w:pPr>
        <w:spacing w:after="0"/>
        <w:ind w:left="0"/>
        <w:jc w:val="both"/>
      </w:pPr>
      <w:r>
        <w:rPr>
          <w:rFonts w:ascii="Times New Roman"/>
          <w:b w:val="false"/>
          <w:i w:val="false"/>
          <w:color w:val="000000"/>
          <w:sz w:val="28"/>
        </w:rPr>
        <w:t>құқықтарының сақталуын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Қарулы Күштер әскери қызметшілерін, олардың отбасы </w:t>
      </w:r>
    </w:p>
    <w:p>
      <w:pPr>
        <w:spacing w:after="0"/>
        <w:ind w:left="0"/>
        <w:jc w:val="both"/>
      </w:pPr>
      <w:r>
        <w:rPr>
          <w:rFonts w:ascii="Times New Roman"/>
          <w:b w:val="false"/>
          <w:i w:val="false"/>
          <w:color w:val="000000"/>
          <w:sz w:val="28"/>
        </w:rPr>
        <w:t xml:space="preserve">мүшелерін, жұмысшылары мен қызметшілерін медициналық қамтамасыз ету </w:t>
      </w:r>
    </w:p>
    <w:p>
      <w:pPr>
        <w:spacing w:after="0"/>
        <w:ind w:left="0"/>
        <w:jc w:val="both"/>
      </w:pPr>
      <w:r>
        <w:rPr>
          <w:rFonts w:ascii="Times New Roman"/>
          <w:b w:val="false"/>
          <w:i w:val="false"/>
          <w:color w:val="000000"/>
          <w:sz w:val="28"/>
        </w:rPr>
        <w:t>санаториялық-курорттық емдеу және демалысы саласында ынтымақтасатын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қандай да бір болмасын мемлекетке қарсы бағытталмайды </w:t>
      </w:r>
    </w:p>
    <w:p>
      <w:pPr>
        <w:spacing w:after="0"/>
        <w:ind w:left="0"/>
        <w:jc w:val="both"/>
      </w:pPr>
      <w:r>
        <w:rPr>
          <w:rFonts w:ascii="Times New Roman"/>
          <w:b w:val="false"/>
          <w:i w:val="false"/>
          <w:color w:val="000000"/>
          <w:sz w:val="28"/>
        </w:rPr>
        <w:t xml:space="preserve">және Тараптардың әрқайсысында қатысты қолданылып жүрген, басқа </w:t>
      </w:r>
    </w:p>
    <w:p>
      <w:pPr>
        <w:spacing w:after="0"/>
        <w:ind w:left="0"/>
        <w:jc w:val="both"/>
      </w:pPr>
      <w:r>
        <w:rPr>
          <w:rFonts w:ascii="Times New Roman"/>
          <w:b w:val="false"/>
          <w:i w:val="false"/>
          <w:color w:val="000000"/>
          <w:sz w:val="28"/>
        </w:rPr>
        <w:t xml:space="preserve">мемлекеттермен жасалған көп жақты және екі жақты шарттардан туындайтын </w:t>
      </w:r>
    </w:p>
    <w:p>
      <w:pPr>
        <w:spacing w:after="0"/>
        <w:ind w:left="0"/>
        <w:jc w:val="both"/>
      </w:pPr>
      <w:r>
        <w:rPr>
          <w:rFonts w:ascii="Times New Roman"/>
          <w:b w:val="false"/>
          <w:i w:val="false"/>
          <w:color w:val="000000"/>
          <w:sz w:val="28"/>
        </w:rPr>
        <w:t>қандай да болмасын құқықтар мен міндеттерге нұқсан келтірмейді.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нормаларын түсіндіруге және қолдануға қатысты даулар </w:t>
      </w:r>
    </w:p>
    <w:p>
      <w:pPr>
        <w:spacing w:after="0"/>
        <w:ind w:left="0"/>
        <w:jc w:val="both"/>
      </w:pPr>
      <w:r>
        <w:rPr>
          <w:rFonts w:ascii="Times New Roman"/>
          <w:b w:val="false"/>
          <w:i w:val="false"/>
          <w:color w:val="000000"/>
          <w:sz w:val="28"/>
        </w:rPr>
        <w:t xml:space="preserve">пайда болған жағдайда, Тараптар оларды консультациялар мен келіссөздер </w:t>
      </w:r>
    </w:p>
    <w:p>
      <w:pPr>
        <w:spacing w:after="0"/>
        <w:ind w:left="0"/>
        <w:jc w:val="both"/>
      </w:pPr>
      <w:r>
        <w:rPr>
          <w:rFonts w:ascii="Times New Roman"/>
          <w:b w:val="false"/>
          <w:i w:val="false"/>
          <w:color w:val="000000"/>
          <w:sz w:val="28"/>
        </w:rPr>
        <w:t>жолымен шешеді.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Шартқа Тараптардың бірінің бастамасы бойынша өзара келісім негізінде өзгертулер мен толықтырулар енгізуге болады, ол екі Тарап бекіткеннен кейін күшіне енетін және осы Шарттың ажырамас бөлігі болып табылатын тиісті хаттамалармен ресімделеді. </w:t>
      </w:r>
      <w:r>
        <w:br/>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w:t>
      </w:r>
    </w:p>
    <w:bookmarkEnd w:id="7"/>
    <w:bookmarkStart w:name="z2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Осы Шарт бекітілуге жатады және бекіту грамоталарымен алмасқан </w:t>
      </w:r>
    </w:p>
    <w:p>
      <w:pPr>
        <w:spacing w:after="0"/>
        <w:ind w:left="0"/>
        <w:jc w:val="both"/>
      </w:pPr>
      <w:r>
        <w:rPr>
          <w:rFonts w:ascii="Times New Roman"/>
          <w:b w:val="false"/>
          <w:i w:val="false"/>
          <w:color w:val="000000"/>
          <w:sz w:val="28"/>
        </w:rPr>
        <w:t>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бес жыл мерзімге жасалады және егер Тараптардың бірде </w:t>
      </w:r>
    </w:p>
    <w:p>
      <w:pPr>
        <w:spacing w:after="0"/>
        <w:ind w:left="0"/>
        <w:jc w:val="both"/>
      </w:pPr>
      <w:r>
        <w:rPr>
          <w:rFonts w:ascii="Times New Roman"/>
          <w:b w:val="false"/>
          <w:i w:val="false"/>
          <w:color w:val="000000"/>
          <w:sz w:val="28"/>
        </w:rPr>
        <w:t xml:space="preserve">біреуі тиісті мерзімнің бітуіне алты ай қалғанға дейін оның қызметін </w:t>
      </w:r>
    </w:p>
    <w:p>
      <w:pPr>
        <w:spacing w:after="0"/>
        <w:ind w:left="0"/>
        <w:jc w:val="both"/>
      </w:pPr>
      <w:r>
        <w:rPr>
          <w:rFonts w:ascii="Times New Roman"/>
          <w:b w:val="false"/>
          <w:i w:val="false"/>
          <w:color w:val="000000"/>
          <w:sz w:val="28"/>
        </w:rPr>
        <w:t xml:space="preserve">тоқтату туралы өз тілегін жазбаша түрде хабарламаса, оның қызметі </w:t>
      </w:r>
    </w:p>
    <w:p>
      <w:pPr>
        <w:spacing w:after="0"/>
        <w:ind w:left="0"/>
        <w:jc w:val="both"/>
      </w:pPr>
      <w:r>
        <w:rPr>
          <w:rFonts w:ascii="Times New Roman"/>
          <w:b w:val="false"/>
          <w:i w:val="false"/>
          <w:color w:val="000000"/>
          <w:sz w:val="28"/>
        </w:rPr>
        <w:t>кейінгі бес жылдық кезеңге өзінен-өзі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8 көкекте екі түпнұсқа дана болып, </w:t>
      </w:r>
    </w:p>
    <w:p>
      <w:pPr>
        <w:spacing w:after="0"/>
        <w:ind w:left="0"/>
        <w:jc w:val="both"/>
      </w:pPr>
      <w:r>
        <w:rPr>
          <w:rFonts w:ascii="Times New Roman"/>
          <w:b w:val="false"/>
          <w:i w:val="false"/>
          <w:color w:val="000000"/>
          <w:sz w:val="28"/>
        </w:rPr>
        <w:t xml:space="preserve">әрқайсысы қазақ, қырғыз және орыс тілдерінде жасалды, сондай-ақ барлық </w:t>
      </w:r>
    </w:p>
    <w:p>
      <w:pPr>
        <w:spacing w:after="0"/>
        <w:ind w:left="0"/>
        <w:jc w:val="both"/>
      </w:pPr>
      <w:r>
        <w:rPr>
          <w:rFonts w:ascii="Times New Roman"/>
          <w:b w:val="false"/>
          <w:i w:val="false"/>
          <w:color w:val="000000"/>
          <w:sz w:val="28"/>
        </w:rPr>
        <w:t>мәтіндердің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Қырғыз Республикасы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Қобдалиева Н.</w:t>
      </w:r>
    </w:p>
    <w:p>
      <w:pPr>
        <w:spacing w:after="0"/>
        <w:ind w:left="0"/>
        <w:jc w:val="both"/>
      </w:pPr>
      <w:r>
        <w:rPr>
          <w:rFonts w:ascii="Times New Roman"/>
          <w:b w:val="false"/>
          <w:i w:val="false"/>
          <w:color w:val="000000"/>
          <w:sz w:val="28"/>
        </w:rPr>
        <w:t xml:space="preserve">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