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db4a0" w14:textId="e6db4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Беларусь Республикасының Үкіметі арасындағы тауарларды (жұмыстарды) экспорттау мен импорттау кезінде жанама салық алудың принциптері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Қаулысы 1998 жылғы 28 желтоқсан N 1339</w:t>
      </w:r>
    </w:p>
    <w:p>
      <w:pPr>
        <w:spacing w:after="0"/>
        <w:ind w:left="0"/>
        <w:jc w:val="both"/>
      </w:pPr>
      <w:bookmarkStart w:name="z0" w:id="0"/>
      <w:r>
        <w:rPr>
          <w:rFonts w:ascii="Times New Roman"/>
          <w:b w:val="false"/>
          <w:i w:val="false"/>
          <w:color w:val="000000"/>
          <w:sz w:val="28"/>
        </w:rPr>
        <w:t xml:space="preserve">
      Қазақстан Республикасының Үкіметі мен Беларусь Республикасының Үкіметі арасындағы тауарларды (жұмыстарды) экспорттау мен импорттау кезінде жанама салық алудың принциптері туралы келісімге қол қою туралы қол жеткен уағдаластықты іске асыру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Үкіметі мен Беларусь Республикасының Үкіметі арасындағы тауарларды (жұмыстарды) экспорттау мен импорттау кезінде жанама салық алудың принциптері туралы келісімге қол қойылсын. </w:t>
      </w:r>
      <w:r>
        <w:br/>
      </w:r>
      <w:r>
        <w:rPr>
          <w:rFonts w:ascii="Times New Roman"/>
          <w:b w:val="false"/>
          <w:i w:val="false"/>
          <w:color w:val="000000"/>
          <w:sz w:val="28"/>
        </w:rPr>
        <w:t xml:space="preserve">
      2. Қазақстан Республикасының Беларусь Республикасындағы Төтенше және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Өкілетті Елшісі Владимир Иванович Алесинге Қазақстан Республикасының </w:t>
      </w:r>
    </w:p>
    <w:p>
      <w:pPr>
        <w:spacing w:after="0"/>
        <w:ind w:left="0"/>
        <w:jc w:val="both"/>
      </w:pPr>
      <w:r>
        <w:rPr>
          <w:rFonts w:ascii="Times New Roman"/>
          <w:b w:val="false"/>
          <w:i w:val="false"/>
          <w:color w:val="000000"/>
          <w:sz w:val="28"/>
        </w:rPr>
        <w:t xml:space="preserve">Үкіметі мен Беларусь Республикасының Үкіметі арасындағы тауарларды </w:t>
      </w:r>
    </w:p>
    <w:p>
      <w:pPr>
        <w:spacing w:after="0"/>
        <w:ind w:left="0"/>
        <w:jc w:val="both"/>
      </w:pPr>
      <w:r>
        <w:rPr>
          <w:rFonts w:ascii="Times New Roman"/>
          <w:b w:val="false"/>
          <w:i w:val="false"/>
          <w:color w:val="000000"/>
          <w:sz w:val="28"/>
        </w:rPr>
        <w:t xml:space="preserve">(жұмыстарды) экспорттау мен импорттау кезінде жанама салық алудың </w:t>
      </w:r>
    </w:p>
    <w:p>
      <w:pPr>
        <w:spacing w:after="0"/>
        <w:ind w:left="0"/>
        <w:jc w:val="both"/>
      </w:pPr>
      <w:r>
        <w:rPr>
          <w:rFonts w:ascii="Times New Roman"/>
          <w:b w:val="false"/>
          <w:i w:val="false"/>
          <w:color w:val="000000"/>
          <w:sz w:val="28"/>
        </w:rPr>
        <w:t>принциптері туралы келісімге қол қоюға өкілеттік берілсін.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Икебаева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