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8b13" w14:textId="3ee8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Грузия Үкіметі арасындағы Мұнайгаз өнеркәсібі саласындағы ынтымақтастық туралы шартты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1998 жылғы 27 қазан N 1090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Үкіметі мен Грузия Үкіметі арасындағы </w:t>
      </w:r>
    </w:p>
    <w:p>
      <w:pPr>
        <w:spacing w:after="0"/>
        <w:ind w:left="0"/>
        <w:jc w:val="both"/>
      </w:pPr>
      <w:r>
        <w:rPr>
          <w:rFonts w:ascii="Times New Roman"/>
          <w:b w:val="false"/>
          <w:i w:val="false"/>
          <w:color w:val="000000"/>
          <w:sz w:val="28"/>
        </w:rPr>
        <w:t xml:space="preserve">Мұнайгаз өнеркәсібі саласындағы ынтымақтастық туралы шартты бекіту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Грузия Үкіметі</w:t>
      </w:r>
    </w:p>
    <w:p>
      <w:pPr>
        <w:spacing w:after="0"/>
        <w:ind w:left="0"/>
        <w:jc w:val="both"/>
      </w:pPr>
      <w:r>
        <w:rPr>
          <w:rFonts w:ascii="Times New Roman"/>
          <w:b w:val="false"/>
          <w:i w:val="false"/>
          <w:color w:val="000000"/>
          <w:sz w:val="28"/>
        </w:rPr>
        <w:t>          арасындағы Мұнайгаз өнеркәсібі саласындағы ынтымақтастық</w:t>
      </w:r>
    </w:p>
    <w:p>
      <w:pPr>
        <w:spacing w:after="0"/>
        <w:ind w:left="0"/>
        <w:jc w:val="both"/>
      </w:pPr>
      <w:r>
        <w:rPr>
          <w:rFonts w:ascii="Times New Roman"/>
          <w:b w:val="false"/>
          <w:i w:val="false"/>
          <w:color w:val="000000"/>
          <w:sz w:val="28"/>
        </w:rPr>
        <w:t>                     туралы шартты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11 қарашада Алматы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Грузия Үкіметі арасындағы Мұнайгаз өнеркәсібі </w:t>
      </w:r>
    </w:p>
    <w:p>
      <w:pPr>
        <w:spacing w:after="0"/>
        <w:ind w:left="0"/>
        <w:jc w:val="both"/>
      </w:pPr>
      <w:r>
        <w:rPr>
          <w:rFonts w:ascii="Times New Roman"/>
          <w:b w:val="false"/>
          <w:i w:val="false"/>
          <w:color w:val="000000"/>
          <w:sz w:val="28"/>
        </w:rPr>
        <w:t>саласындағы ынтымақтастық туралы шарт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Грузия Үкіметі</w:t>
      </w:r>
    </w:p>
    <w:p>
      <w:pPr>
        <w:spacing w:after="0"/>
        <w:ind w:left="0"/>
        <w:jc w:val="both"/>
      </w:pPr>
      <w:r>
        <w:rPr>
          <w:rFonts w:ascii="Times New Roman"/>
          <w:b w:val="false"/>
          <w:i w:val="false"/>
          <w:color w:val="000000"/>
          <w:sz w:val="28"/>
        </w:rPr>
        <w:t xml:space="preserve">                арасындағы Мұнайгаз өнеркәсібі саласындағы </w:t>
      </w:r>
    </w:p>
    <w:p>
      <w:pPr>
        <w:spacing w:after="0"/>
        <w:ind w:left="0"/>
        <w:jc w:val="both"/>
      </w:pPr>
      <w:r>
        <w:rPr>
          <w:rFonts w:ascii="Times New Roman"/>
          <w:b w:val="false"/>
          <w:i w:val="false"/>
          <w:color w:val="000000"/>
          <w:sz w:val="28"/>
        </w:rPr>
        <w:t xml:space="preserve">                        ынтымақтастық туралы </w:t>
      </w:r>
    </w:p>
    <w:p>
      <w:pPr>
        <w:spacing w:after="0"/>
        <w:ind w:left="0"/>
        <w:jc w:val="both"/>
      </w:pPr>
      <w:r>
        <w:rPr>
          <w:rFonts w:ascii="Times New Roman"/>
          <w:b w:val="false"/>
          <w:i w:val="false"/>
          <w:color w:val="000000"/>
          <w:sz w:val="28"/>
        </w:rPr>
        <w:t>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Уағдаласушы Тараптар деп аталатын Қазақстан Республикасының </w:t>
      </w:r>
    </w:p>
    <w:p>
      <w:pPr>
        <w:spacing w:after="0"/>
        <w:ind w:left="0"/>
        <w:jc w:val="both"/>
      </w:pPr>
      <w:r>
        <w:rPr>
          <w:rFonts w:ascii="Times New Roman"/>
          <w:b w:val="false"/>
          <w:i w:val="false"/>
          <w:color w:val="000000"/>
          <w:sz w:val="28"/>
        </w:rPr>
        <w:t>Үкіметі мен Грузия Үкіметі,</w:t>
      </w:r>
    </w:p>
    <w:p>
      <w:pPr>
        <w:spacing w:after="0"/>
        <w:ind w:left="0"/>
        <w:jc w:val="both"/>
      </w:pPr>
      <w:r>
        <w:rPr>
          <w:rFonts w:ascii="Times New Roman"/>
          <w:b w:val="false"/>
          <w:i w:val="false"/>
          <w:color w:val="000000"/>
          <w:sz w:val="28"/>
        </w:rPr>
        <w:t xml:space="preserve">     тату көршілік қарым-қатынастарды бұдан әрі дамытуға және нығайтуға </w:t>
      </w:r>
    </w:p>
    <w:p>
      <w:pPr>
        <w:spacing w:after="0"/>
        <w:ind w:left="0"/>
        <w:jc w:val="both"/>
      </w:pPr>
      <w:r>
        <w:rPr>
          <w:rFonts w:ascii="Times New Roman"/>
          <w:b w:val="false"/>
          <w:i w:val="false"/>
          <w:color w:val="000000"/>
          <w:sz w:val="28"/>
        </w:rPr>
        <w:t xml:space="preserve">ынталана отырып, </w:t>
      </w:r>
    </w:p>
    <w:p>
      <w:pPr>
        <w:spacing w:after="0"/>
        <w:ind w:left="0"/>
        <w:jc w:val="both"/>
      </w:pPr>
      <w:r>
        <w:rPr>
          <w:rFonts w:ascii="Times New Roman"/>
          <w:b w:val="false"/>
          <w:i w:val="false"/>
          <w:color w:val="000000"/>
          <w:sz w:val="28"/>
        </w:rPr>
        <w:t xml:space="preserve">     екі жақты өзара тиімді экономикалық ынтымақтастықты дамытуға тілек </w:t>
      </w:r>
    </w:p>
    <w:p>
      <w:pPr>
        <w:spacing w:after="0"/>
        <w:ind w:left="0"/>
        <w:jc w:val="both"/>
      </w:pPr>
      <w:r>
        <w:rPr>
          <w:rFonts w:ascii="Times New Roman"/>
          <w:b w:val="false"/>
          <w:i w:val="false"/>
          <w:color w:val="000000"/>
          <w:sz w:val="28"/>
        </w:rPr>
        <w:t>білдіре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мемлекеттері экономикасының тиімді жұмыс істеу және өзара іс-қимылының негізін салушы факторы ретінде екі мемлекеттегі мұнайгаз өнеркәсібінің дамуына ерекше маңыз бере отырып және бұл саланың Орталық Азия және Кавказ аймақтарын дамыту үшін ерекше рөлі мен орнын түсіне отырып, </w:t>
      </w:r>
      <w:r>
        <w:br/>
      </w:r>
      <w:r>
        <w:rPr>
          <w:rFonts w:ascii="Times New Roman"/>
          <w:b w:val="false"/>
          <w:i w:val="false"/>
          <w:color w:val="000000"/>
          <w:sz w:val="28"/>
        </w:rPr>
        <w:t xml:space="preserve">
      Уағдаласушы Тараптардың көмірсутегі қорларын тиімді пайдалану және запастарын нығайтуда барлау жасау, өндіру, қайта өңдеу, тасымалдау облысында, сондай-ақ көмір сутектерінің және олардан қайта өңдеген өнімдерді сатуда ынтымақтастық үшін қолайлы жағдай жасауда екі жақтың мүддесін ескере отырып, </w:t>
      </w:r>
      <w:r>
        <w:br/>
      </w:r>
      <w:r>
        <w:rPr>
          <w:rFonts w:ascii="Times New Roman"/>
          <w:b w:val="false"/>
          <w:i w:val="false"/>
          <w:color w:val="000000"/>
          <w:sz w:val="28"/>
        </w:rPr>
        <w:t xml:space="preserve">
      Қазақстан Республикасының халықаралық рынокқа өз көмірсутегі қорларын тасымалдаудың сенімді және тиімді жолдарын дамытуға ұмтылысын ескере отырып, </w:t>
      </w:r>
      <w:r>
        <w:br/>
      </w:r>
      <w:r>
        <w:rPr>
          <w:rFonts w:ascii="Times New Roman"/>
          <w:b w:val="false"/>
          <w:i w:val="false"/>
          <w:color w:val="000000"/>
          <w:sz w:val="28"/>
        </w:rPr>
        <w:t xml:space="preserve">
      Грузияның оның аумағында Қазақстан Республикасынан көмірсутегі шикізатын тасымалдау үшін көлік арнасын құру туралы ұсынысын назарға ала отырып, </w:t>
      </w:r>
      <w:r>
        <w:br/>
      </w:r>
      <w:r>
        <w:rPr>
          <w:rFonts w:ascii="Times New Roman"/>
          <w:b w:val="false"/>
          <w:i w:val="false"/>
          <w:color w:val="000000"/>
          <w:sz w:val="28"/>
        </w:rPr>
        <w:t xml:space="preserve">
      ішкі және халықаралық рынокқа екі мемлекет аумақтары арқылы көмірсутегі шикізатын транзиттеу үшін қолайлы жағдай жасауға жәрдемдесе отырып және 1994 жылғы 17-желтоқсандағы Энергетикалық Хартияға Шарттың ережелерін ескере отырып, </w:t>
      </w:r>
      <w:r>
        <w:br/>
      </w:r>
      <w:r>
        <w:rPr>
          <w:rFonts w:ascii="Times New Roman"/>
          <w:b w:val="false"/>
          <w:i w:val="false"/>
          <w:color w:val="000000"/>
          <w:sz w:val="28"/>
        </w:rPr>
        <w:t xml:space="preserve">
      төмендегілер жайында уағдаласты: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өзара тиімді негізде іс-қимыл жасай отырып, мұнайгаз өнеркәсібі саласындағы және оның инфрақұрылымына ықпал ететін салалардағы ынтымақтастықты жан-жақты дамытатын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 мемлекеттерінің аумақтарында мұнайгаз өнеркәсібінің әр түрлі секторларында Уағдаласушы Тараптар мемлекеттерінің реттелетін заңдарының нысанына және процедураларына сәйкес өзара тиімді бірлескен қызметін жүзеге асыруда Уағдаласушы Тараптар мемлекеттерінің шаруашылық субъектілеріне қажетті жәрдеммен қамтамасыз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екі мемлекет Тараптарының заңдарына қайшы келмейтін келісім-шарттар негізінде басым мағынасы бар барлау, жасау, өндіру, қайта өңдеу, көмір сутегін және ықпалды инфроқұрылымды тасымалдау және сатуда Уағдаласушы Тараптар мемлекеттерінің аумақтарында жүзеге асырылатын Қазақстан Республикасының Энергетика, индустрия және сауда министрлігі және Грузияның Жылу және энергетика министрлігі жобаларындағы өкілдеген мемлекеттік органдардың жеке және заңды тұлғалардың қызметіне жәрдемдесетін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 мемлекеттерінің аумақтары арқылы Уағдаласушы Тараптар мемлекеттерінің аумақтарында өндірілген немесе оларға сондай-ақ үшінші елдерге жататын көмірсутектері, олардан өңделген өнімдер және олардың тауарларды өндіруге байланысты қажеттіліктерді транзит, тасымалдау, жинақтау, сақтау, тиеу, қабылдап өткізу және өзге жұмыстары үшін өз мемлекеттерінің аумағында қолайлы жағдай жасайды. </w:t>
      </w:r>
      <w:r>
        <w:br/>
      </w:r>
      <w:r>
        <w:rPr>
          <w:rFonts w:ascii="Times New Roman"/>
          <w:b w:val="false"/>
          <w:i w:val="false"/>
          <w:color w:val="000000"/>
          <w:sz w:val="28"/>
        </w:rPr>
        <w:t xml:space="preserve">
      Уағдаласушы Тараптар олардың аумақтары арқылы өтететін көлік арнасын тұрақты, қауіпсіз, тиімді жұмысы үшін заңды және экономикалық база жасауға қажетті шараларды қабылдайды. </w:t>
      </w:r>
      <w:r>
        <w:br/>
      </w:r>
      <w:r>
        <w:rPr>
          <w:rFonts w:ascii="Times New Roman"/>
          <w:b w:val="false"/>
          <w:i w:val="false"/>
          <w:color w:val="000000"/>
          <w:sz w:val="28"/>
        </w:rPr>
        <w:t xml:space="preserve">
      Уағдаласушы Тараптар осы Шарттың мақсатынан туындайтын бір-бірінің мүддесіне зиянын келтіруге әсер ететін қайсыбір іс-қимылдарды қолданбайтын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көмірсутегі олардан өңделген заттарды тасымалдау үшін транзиттік, көлік және құбыр жүйелерін жедел басқарудағы (оның ішінде телекоммуникациялық) келісілген сызбаларын құру және дамытуға жәрдемдесетін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мұнайгаз өнеркәсібі объектілерінде және ықпалды инфрақұрылымда табиғат зілзалаларын, аварияларды, басқа төтенше жағдайларды ескерту үшін бір-біріне қажетті көмек көрсететін болады, сондай-ақ айналадағы қоршаған ортаны қорғау объектілердегі адамдардың </w:t>
      </w:r>
    </w:p>
    <w:bookmarkEnd w:id="1"/>
    <w:bookmarkStart w:name="z1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өмірі мен денсаулығын қорғау және/немесе бірлескен мүдде жобаларында </w:t>
      </w:r>
    </w:p>
    <w:p>
      <w:pPr>
        <w:spacing w:after="0"/>
        <w:ind w:left="0"/>
        <w:jc w:val="both"/>
      </w:pPr>
      <w:r>
        <w:rPr>
          <w:rFonts w:ascii="Times New Roman"/>
          <w:b w:val="false"/>
          <w:i w:val="false"/>
          <w:color w:val="000000"/>
          <w:sz w:val="28"/>
        </w:rPr>
        <w:t xml:space="preserve">тиісті қауіпсіздік бағдарламасын даярлау және жүзеге асыру жөнінде қажетті </w:t>
      </w:r>
    </w:p>
    <w:p>
      <w:pPr>
        <w:spacing w:after="0"/>
        <w:ind w:left="0"/>
        <w:jc w:val="both"/>
      </w:pPr>
      <w:r>
        <w:rPr>
          <w:rFonts w:ascii="Times New Roman"/>
          <w:b w:val="false"/>
          <w:i w:val="false"/>
          <w:color w:val="000000"/>
          <w:sz w:val="28"/>
        </w:rPr>
        <w:t>шаралар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мұнайгаз өнеркәсібіндегі, сондай-ақ ғылыми-</w:t>
      </w:r>
    </w:p>
    <w:p>
      <w:pPr>
        <w:spacing w:after="0"/>
        <w:ind w:left="0"/>
        <w:jc w:val="both"/>
      </w:pPr>
      <w:r>
        <w:rPr>
          <w:rFonts w:ascii="Times New Roman"/>
          <w:b w:val="false"/>
          <w:i w:val="false"/>
          <w:color w:val="000000"/>
          <w:sz w:val="28"/>
        </w:rPr>
        <w:t xml:space="preserve">техникалық ынтымақтастық және мамандарды оқыту мәселелері бойынша өзара </w:t>
      </w:r>
    </w:p>
    <w:p>
      <w:pPr>
        <w:spacing w:after="0"/>
        <w:ind w:left="0"/>
        <w:jc w:val="both"/>
      </w:pPr>
      <w:r>
        <w:rPr>
          <w:rFonts w:ascii="Times New Roman"/>
          <w:b w:val="false"/>
          <w:i w:val="false"/>
          <w:color w:val="000000"/>
          <w:sz w:val="28"/>
        </w:rPr>
        <w:t xml:space="preserve">тиімді байланыстарды бұдан әрі дамыту мақсатында үнемі консультациялар </w:t>
      </w:r>
    </w:p>
    <w:p>
      <w:pPr>
        <w:spacing w:after="0"/>
        <w:ind w:left="0"/>
        <w:jc w:val="both"/>
      </w:pPr>
      <w:r>
        <w:rPr>
          <w:rFonts w:ascii="Times New Roman"/>
          <w:b w:val="false"/>
          <w:i w:val="false"/>
          <w:color w:val="000000"/>
          <w:sz w:val="28"/>
        </w:rPr>
        <w:t>өткізіп 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 өзара келісім арқылы осы Шартқа қажетті </w:t>
      </w:r>
    </w:p>
    <w:p>
      <w:pPr>
        <w:spacing w:after="0"/>
        <w:ind w:left="0"/>
        <w:jc w:val="both"/>
      </w:pPr>
      <w:r>
        <w:rPr>
          <w:rFonts w:ascii="Times New Roman"/>
          <w:b w:val="false"/>
          <w:i w:val="false"/>
          <w:color w:val="000000"/>
          <w:sz w:val="28"/>
        </w:rPr>
        <w:t>толықтырулар мен өзгертулер енгізе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осы Шартты қолдануда және/немесе түсіндіруде туындаған даулар мен пікір алшақтықтарын шешу үшін келіссөздер мен консультациялар жүргізетін болады. Осы тұста жалпы қабылданған халықаралық нормалар мен ережелерді, сондай-ақ 1994 жылғы 17-желтоқсандағы Энергетикалық Хартияға Шарттың тиісті ережелерін басшылыққа алады.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Шарт соңғысының Уағдаласушы Тараптардың оның күшіне енуі үшін қажетті ішкі мемлекеттік процедураларды орындайтыны жайлы жазбаша хабарлаған күннен бастап күшіне енеді және Уағдаласушы Тараптардың бірі екінші Уағдаласушы Тарапқа өзінің Шарттың қолданысын тоқтататыны туралы </w:t>
      </w:r>
    </w:p>
    <w:bookmarkEnd w:id="3"/>
    <w:bookmarkStart w:name="z1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ниетін жазбаша нысанда хабарлаған күннен бастап алты ай ішінде күшінде</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Алматы қаласында, 1997 жылғы 11 қарашада екі түпнұсқа данада, </w:t>
      </w:r>
    </w:p>
    <w:p>
      <w:pPr>
        <w:spacing w:after="0"/>
        <w:ind w:left="0"/>
        <w:jc w:val="both"/>
      </w:pPr>
      <w:r>
        <w:rPr>
          <w:rFonts w:ascii="Times New Roman"/>
          <w:b w:val="false"/>
          <w:i w:val="false"/>
          <w:color w:val="000000"/>
          <w:sz w:val="28"/>
        </w:rPr>
        <w:t xml:space="preserve">әрқайсысы қазақ, грузин және орыс тілдерінде жасалды, сондай-ақ барлық </w:t>
      </w:r>
    </w:p>
    <w:p>
      <w:pPr>
        <w:spacing w:after="0"/>
        <w:ind w:left="0"/>
        <w:jc w:val="both"/>
      </w:pPr>
      <w:r>
        <w:rPr>
          <w:rFonts w:ascii="Times New Roman"/>
          <w:b w:val="false"/>
          <w:i w:val="false"/>
          <w:color w:val="000000"/>
          <w:sz w:val="28"/>
        </w:rPr>
        <w:t>мәтіннің бірдей заңды күші бар.</w:t>
      </w:r>
    </w:p>
    <w:p>
      <w:pPr>
        <w:spacing w:after="0"/>
        <w:ind w:left="0"/>
        <w:jc w:val="both"/>
      </w:pPr>
      <w:r>
        <w:rPr>
          <w:rFonts w:ascii="Times New Roman"/>
          <w:b w:val="false"/>
          <w:i w:val="false"/>
          <w:color w:val="000000"/>
          <w:sz w:val="28"/>
        </w:rPr>
        <w:t xml:space="preserve">     Осы Шарттың ережелерін түсіндіру мақсаты үшін орыс тіліндегі мәтін </w:t>
      </w:r>
    </w:p>
    <w:p>
      <w:pPr>
        <w:spacing w:after="0"/>
        <w:ind w:left="0"/>
        <w:jc w:val="both"/>
      </w:pPr>
      <w:r>
        <w:rPr>
          <w:rFonts w:ascii="Times New Roman"/>
          <w:b w:val="false"/>
          <w:i w:val="false"/>
          <w:color w:val="000000"/>
          <w:sz w:val="28"/>
        </w:rPr>
        <w:t>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Грузияның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