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2058" w14:textId="2f12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N 1006. Қаулының күші жойылды - ҚР Үкіметінің 2005 жылғы 5 наурыздағы N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(Қаулының ресми аудармасы жоқ, мәтінді орысшадан қараңыз)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