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5d63" w14:textId="cd65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"Павлодартрактор"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1998 жылғы 10 қыркүйектегi N 870</w:t>
      </w:r>
    </w:p>
    <w:p>
      <w:pPr>
        <w:spacing w:after="0"/>
        <w:ind w:left="0"/>
        <w:jc w:val="both"/>
      </w:pPr>
      <w:bookmarkStart w:name="z0" w:id="0"/>
      <w:r>
        <w:rPr>
          <w:rFonts w:ascii="Times New Roman"/>
          <w:b w:val="false"/>
          <w:i w:val="false"/>
          <w:color w:val="000000"/>
          <w:sz w:val="28"/>
        </w:rPr>
        <w:t xml:space="preserve">
      "Банкроттық туралы" Қазақстан Республикасы Заңына сәйкес "Павлодартрактор" акционерлiк қоғамының банкрот деп танылуына байланысты, "Павлодартрактор" акционерлiк қоғамының маңызды стратегиялық мәнiн ескерiп, Қазақстан Республикасының Үкiметi қаулы етедi: </w:t>
      </w:r>
      <w:r>
        <w:br/>
      </w:r>
      <w:r>
        <w:rPr>
          <w:rFonts w:ascii="Times New Roman"/>
          <w:b w:val="false"/>
          <w:i w:val="false"/>
          <w:color w:val="000000"/>
          <w:sz w:val="28"/>
        </w:rPr>
        <w:t xml:space="preserve">
      1. Конкурстық массаны сатудың: </w:t>
      </w:r>
      <w:r>
        <w:br/>
      </w:r>
      <w:r>
        <w:rPr>
          <w:rFonts w:ascii="Times New Roman"/>
          <w:b w:val="false"/>
          <w:i w:val="false"/>
          <w:color w:val="000000"/>
          <w:sz w:val="28"/>
        </w:rPr>
        <w:t xml:space="preserve">
      1) "Павлодартрактор" акционерлiк қоғамының мүлiктiк кешенiн бiрыңғай лотпен сатуды; </w:t>
      </w:r>
      <w:r>
        <w:br/>
      </w:r>
      <w:r>
        <w:rPr>
          <w:rFonts w:ascii="Times New Roman"/>
          <w:b w:val="false"/>
          <w:i w:val="false"/>
          <w:color w:val="000000"/>
          <w:sz w:val="28"/>
        </w:rPr>
        <w:t xml:space="preserve">
      2) "Павлодартрактор" акционерлiк қоғамының мүлiктiк кешенiн сатып алушының жылына кемiнде 2000 трактор мен бульдозер өндiрудi қамтамасыз етудi; </w:t>
      </w:r>
      <w:r>
        <w:br/>
      </w:r>
      <w:r>
        <w:rPr>
          <w:rFonts w:ascii="Times New Roman"/>
          <w:b w:val="false"/>
          <w:i w:val="false"/>
          <w:color w:val="000000"/>
          <w:sz w:val="28"/>
        </w:rPr>
        <w:t xml:space="preserve">
      3) конкурстық массаның бастапқы бағасы бiрiншi кезектегi кредиторлар талаптарының сомасынан кем болмауын; </w:t>
      </w:r>
      <w:r>
        <w:br/>
      </w:r>
      <w:r>
        <w:rPr>
          <w:rFonts w:ascii="Times New Roman"/>
          <w:b w:val="false"/>
          <w:i w:val="false"/>
          <w:color w:val="000000"/>
          <w:sz w:val="28"/>
        </w:rPr>
        <w:t xml:space="preserve">
      4) конкурстық массаны Қазақстан Республикасы Қаржы министрлiгiнiң Мемлекеттiк мүлiк және жекешелендiру департаментi мен Энергетика, индустрия және сауда министрлiгi өкiлдерiнiң қатысуымен сатуды; </w:t>
      </w:r>
      <w:r>
        <w:br/>
      </w:r>
      <w:r>
        <w:rPr>
          <w:rFonts w:ascii="Times New Roman"/>
          <w:b w:val="false"/>
          <w:i w:val="false"/>
          <w:color w:val="000000"/>
          <w:sz w:val="28"/>
        </w:rPr>
        <w:t xml:space="preserve">
      5) банкроттық рәсiмдерiн жүргiзу қайта құрылымдау және күзгi-қысқы кезеңге дайындық жөнiндегi жұмыстарды қаржыландыру үшiн қарымды инвесторларды тартуды; </w:t>
      </w:r>
      <w:r>
        <w:br/>
      </w:r>
      <w:r>
        <w:rPr>
          <w:rFonts w:ascii="Times New Roman"/>
          <w:b w:val="false"/>
          <w:i w:val="false"/>
          <w:color w:val="000000"/>
          <w:sz w:val="28"/>
        </w:rPr>
        <w:t xml:space="preserve">
      6) қарымды инвесторлардың қайта құрылымдауға және күзгi-қысқы кезеңге дайындыққа кететiн шығындарын банкроттық рәсiмдерiн жүргiзумен байланысты әкiмшiлiк шығыстарына жатқызуды көздейтiн ерекше шарттары мен тәртiбi белгiленсiн. </w:t>
      </w:r>
      <w:r>
        <w:br/>
      </w:r>
      <w:r>
        <w:rPr>
          <w:rFonts w:ascii="Times New Roman"/>
          <w:b w:val="false"/>
          <w:i w:val="false"/>
          <w:color w:val="000000"/>
          <w:sz w:val="28"/>
        </w:rPr>
        <w:t xml:space="preserve">
      2. Қазақстан Республикасының Энергетика, индустрия және сауда министрлiгi: </w:t>
      </w:r>
      <w:r>
        <w:br/>
      </w:r>
      <w:r>
        <w:rPr>
          <w:rFonts w:ascii="Times New Roman"/>
          <w:b w:val="false"/>
          <w:i w:val="false"/>
          <w:color w:val="000000"/>
          <w:sz w:val="28"/>
        </w:rPr>
        <w:t xml:space="preserve">
      1) трактор өндiрiсiн қайта ұйымдастырғаннан кейiн бiр ай мерзiм iшiнде Қазақстан Республикасының Үкiметiне жұмылдыру тапсырмасы туралы ұсыныс енгiзсiн; </w:t>
      </w:r>
      <w:r>
        <w:br/>
      </w:r>
      <w:r>
        <w:rPr>
          <w:rFonts w:ascii="Times New Roman"/>
          <w:b w:val="false"/>
          <w:i w:val="false"/>
          <w:color w:val="000000"/>
          <w:sz w:val="28"/>
        </w:rPr>
        <w:t xml:space="preserve">
      2) мүлiктiк кешендi сатып алушыға өндiрiстiк мақсаттарда Қазақстан Республикасының Энергетика, индустрия және сауда министрлiгi бекiткен кесте бойынша, кейiннен орнын толтыра отырып, "Павлодартрактор" акционерлiк қоғамының материалдық резерв қоймаларында сақталып жатқан нормадан тыс тауарлық-материалдық құндылықтардың бронiн алуға және оларды алып пайдалануға рұқсат берсiн. </w:t>
      </w:r>
      <w:r>
        <w:br/>
      </w:r>
      <w:r>
        <w:rPr>
          <w:rFonts w:ascii="Times New Roman"/>
          <w:b w:val="false"/>
          <w:i w:val="false"/>
          <w:color w:val="000000"/>
          <w:sz w:val="28"/>
        </w:rPr>
        <w:t xml:space="preserve">
      3. Конкурстық массаны сатып алушыларға мынадай қосымша талаптар көзделсiн; </w:t>
      </w:r>
      <w:r>
        <w:br/>
      </w:r>
      <w:r>
        <w:rPr>
          <w:rFonts w:ascii="Times New Roman"/>
          <w:b w:val="false"/>
          <w:i w:val="false"/>
          <w:color w:val="000000"/>
          <w:sz w:val="28"/>
        </w:rPr>
        <w:t xml:space="preserve">
      1) конкурстық массаны сатудан түскен қаржылар жетiспейтiн жағдайда үшiншi кезектегi кредиторлардың өкiлеттi өкiлдерiмен келiсiм бойынша осындай кредиторлардың талаптарын өтеу жөнiндегi сатып алушының мiндеттемелерi; </w:t>
      </w:r>
      <w:r>
        <w:br/>
      </w:r>
      <w:r>
        <w:rPr>
          <w:rFonts w:ascii="Times New Roman"/>
          <w:b w:val="false"/>
          <w:i w:val="false"/>
          <w:color w:val="000000"/>
          <w:sz w:val="28"/>
        </w:rPr>
        <w:t xml:space="preserve">
      2) саудаластыққа ауыл шаруашылығында машина жасауда жұмыс тәжiрибесi бар заңды тұлғалар жiберiледi; </w:t>
      </w:r>
      <w:r>
        <w:br/>
      </w:r>
      <w:r>
        <w:rPr>
          <w:rFonts w:ascii="Times New Roman"/>
          <w:b w:val="false"/>
          <w:i w:val="false"/>
          <w:color w:val="000000"/>
          <w:sz w:val="28"/>
        </w:rPr>
        <w:t xml:space="preserve">
      3) саудаға қатысу үшiн кепiлдiк жарнасы әкiмшiлiк шығыстары сомасының 100%-нен кем болмайды; </w:t>
      </w:r>
      <w:r>
        <w:br/>
      </w:r>
      <w:r>
        <w:rPr>
          <w:rFonts w:ascii="Times New Roman"/>
          <w:b w:val="false"/>
          <w:i w:val="false"/>
          <w:color w:val="000000"/>
          <w:sz w:val="28"/>
        </w:rPr>
        <w:t xml:space="preserve">
      4) банкроттық рәсiмдерiн жүргiзу кезеңiнде қаржыландыруға қатысқан қарымды инвесторға конкурстық массаны сатып алуға басым құқық беру, бұл ретте қайта құрылымдауға және күзгi-қысқы кезеңге дайындыққа кеткен шығындардың сомасы кепiлдiк жарнасы төлемiнiң есебiне жатқызылады. </w:t>
      </w:r>
      <w:r>
        <w:br/>
      </w:r>
      <w:r>
        <w:rPr>
          <w:rFonts w:ascii="Times New Roman"/>
          <w:b w:val="false"/>
          <w:i w:val="false"/>
          <w:color w:val="000000"/>
          <w:sz w:val="28"/>
        </w:rPr>
        <w:t xml:space="preserve">
      4. Қазақстан Республикасының Ауыл шаруашылығы министрлiгi: </w:t>
      </w:r>
      <w:r>
        <w:br/>
      </w:r>
      <w:r>
        <w:rPr>
          <w:rFonts w:ascii="Times New Roman"/>
          <w:b w:val="false"/>
          <w:i w:val="false"/>
          <w:color w:val="000000"/>
          <w:sz w:val="28"/>
        </w:rPr>
        <w:t xml:space="preserve">
      1) лизинг қорында және Мемлекеттiк ауыл шаруашылығын қаржылық қолдау қорында 1998 жылға көзделген қаржыларды отандық өндiрiс тракторларын сатып алу үшiн 600 млн. теңге шегiнде игеруге шаралар қолдансын; </w:t>
      </w:r>
      <w:r>
        <w:br/>
      </w:r>
      <w:r>
        <w:rPr>
          <w:rFonts w:ascii="Times New Roman"/>
          <w:b w:val="false"/>
          <w:i w:val="false"/>
          <w:color w:val="000000"/>
          <w:sz w:val="28"/>
        </w:rPr>
        <w:t xml:space="preserve">
      2) бiр ай мерзiм iшiнде республикалық бюджеттiң қаржысы есебiнен Отандық өндiрiс тракторларын лизинг негiзiнде сатып алуды ұйымдастыру тәртiптерiнiң жобасын әзiрлеп, Қазақстан Республикасының Үкiметiне енгiзсiн. </w:t>
      </w:r>
      <w:r>
        <w:br/>
      </w:r>
      <w:r>
        <w:rPr>
          <w:rFonts w:ascii="Times New Roman"/>
          <w:b w:val="false"/>
          <w:i w:val="false"/>
          <w:color w:val="000000"/>
          <w:sz w:val="28"/>
        </w:rPr>
        <w:t>
      5. "1998 жылғы республикалық бюджеттiң есебiнен қайтарымсыз негiзде қаржыландырылатын өндiрiстiк мақсаттағы және әлеуметтiк салалардың объектiлерiнiң тiзбесi туралы" Қазақстан Республикасы Үкiметiнiң 1998 жылғы 10 наурыздағы N 193 </w:t>
      </w:r>
      <w:r>
        <w:rPr>
          <w:rFonts w:ascii="Times New Roman"/>
          <w:b w:val="false"/>
          <w:i w:val="false"/>
          <w:color w:val="000000"/>
          <w:sz w:val="28"/>
        </w:rPr>
        <w:t xml:space="preserve">P980193_ </w:t>
      </w:r>
      <w:r>
        <w:rPr>
          <w:rFonts w:ascii="Times New Roman"/>
          <w:b w:val="false"/>
          <w:i w:val="false"/>
          <w:color w:val="000000"/>
          <w:sz w:val="28"/>
        </w:rPr>
        <w:t xml:space="preserve">қаулысында көзделген қаржылардан Т-95 тракторына трансмиссиялар және двигатель шығаруды ұйымдастыруға қарымды инвесторға оларды сегменттеу, қайта құрылымдау және қайта ұйымдастырылатын мүлiктiк кешендi күзгi-қысқы жағдайларындағы жұмысқа дайындау үшiн пайдалануға "Центрагромаш" ассоциациясына 90 млн. теңгенi қайта бөлуге рұқсат етiлсiн. </w:t>
      </w:r>
      <w:r>
        <w:br/>
      </w:r>
      <w:r>
        <w:rPr>
          <w:rFonts w:ascii="Times New Roman"/>
          <w:b w:val="false"/>
          <w:i w:val="false"/>
          <w:color w:val="000000"/>
          <w:sz w:val="28"/>
        </w:rPr>
        <w:t xml:space="preserve">
      6. Қазақстан Республикасының Халықтық Банкiне,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"Қазкоммерцбанкi" ашық акционерлiк қоғамына, "Тұран Әлем Банк" жабық</w:t>
      </w:r>
    </w:p>
    <w:p>
      <w:pPr>
        <w:spacing w:after="0"/>
        <w:ind w:left="0"/>
        <w:jc w:val="both"/>
      </w:pPr>
      <w:r>
        <w:rPr>
          <w:rFonts w:ascii="Times New Roman"/>
          <w:b w:val="false"/>
          <w:i w:val="false"/>
          <w:color w:val="000000"/>
          <w:sz w:val="28"/>
        </w:rPr>
        <w:t>акционерлiк қоғамына және "Қазагроөнеркәсiпбанк" жабық акционерлiк</w:t>
      </w:r>
    </w:p>
    <w:p>
      <w:pPr>
        <w:spacing w:after="0"/>
        <w:ind w:left="0"/>
        <w:jc w:val="both"/>
      </w:pPr>
      <w:r>
        <w:rPr>
          <w:rFonts w:ascii="Times New Roman"/>
          <w:b w:val="false"/>
          <w:i w:val="false"/>
          <w:color w:val="000000"/>
          <w:sz w:val="28"/>
        </w:rPr>
        <w:t>қоғамына трактор өндiрiсiн қайта ұйымдастыруды инвестициялау үшiн</w:t>
      </w:r>
    </w:p>
    <w:p>
      <w:pPr>
        <w:spacing w:after="0"/>
        <w:ind w:left="0"/>
        <w:jc w:val="both"/>
      </w:pPr>
      <w:r>
        <w:rPr>
          <w:rFonts w:ascii="Times New Roman"/>
          <w:b w:val="false"/>
          <w:i w:val="false"/>
          <w:color w:val="000000"/>
          <w:sz w:val="28"/>
        </w:rPr>
        <w:t>қарымды инвесторды оның мүлкiн кепiлге алып кредиттеу мәселесiн</w:t>
      </w:r>
    </w:p>
    <w:p>
      <w:pPr>
        <w:spacing w:after="0"/>
        <w:ind w:left="0"/>
        <w:jc w:val="both"/>
      </w:pPr>
      <w:r>
        <w:rPr>
          <w:rFonts w:ascii="Times New Roman"/>
          <w:b w:val="false"/>
          <w:i w:val="false"/>
          <w:color w:val="000000"/>
          <w:sz w:val="28"/>
        </w:rPr>
        <w:t>қарау ұсынылсын.</w:t>
      </w:r>
    </w:p>
    <w:p>
      <w:pPr>
        <w:spacing w:after="0"/>
        <w:ind w:left="0"/>
        <w:jc w:val="both"/>
      </w:pPr>
      <w:r>
        <w:rPr>
          <w:rFonts w:ascii="Times New Roman"/>
          <w:b w:val="false"/>
          <w:i w:val="false"/>
          <w:color w:val="000000"/>
          <w:sz w:val="28"/>
        </w:rPr>
        <w:t>     7.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 Премьер-Министрiнiң орынбасары А.С.Павловқа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