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5ebf" w14:textId="1fd5e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Атқарушылық санкция ретiнде түскен ақша қаражатын пайдалану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3 тамыз N 732. Күші жойылды - ҚР Үкіметінің 1999.06.07. N 708 қаулысымен. ~P990708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"Атқарушылық iс жүргiзу және сот орындаушыларының мәртебесi
туралы" Қазақстан Республикасы Заңының  
</w:t>
      </w:r>
      <w:r>
        <w:rPr>
          <w:rFonts w:ascii="Times New Roman"/>
          <w:b w:val="false"/>
          <w:i w:val="false"/>
          <w:color w:val="000000"/>
          <w:sz w:val="28"/>
        </w:rPr>
        <w:t xml:space="preserve"> Z980253_ </w:t>
      </w:r>
      <w:r>
        <w:rPr>
          <w:rFonts w:ascii="Times New Roman"/>
          <w:b w:val="false"/>
          <w:i w:val="false"/>
          <w:color w:val="000000"/>
          <w:sz w:val="28"/>
        </w:rPr>
        <w:t>
  77-бабының
3-тармағына сәйкес Қазақстан Республикасының Үкiметi қаулы етедi:
     Қоса берiлiп отырған Атқарушылық санкция ретiнде түскен ақша
қаражатын пайдалану тәртiбi туралы ереже бекiтiлсiн.
     Қазақстан Республикасының
          Премьер-Министрi
                                           Қазақстан Республикасы
                                                Үкiметiнiң
                                           1998 жылғы 3 шiлдедегi
                                           N 732 қаулысымен
                                                 бекiтiлген
         Атқарушылық санкция ретiнде түскен ақша қаражатын
                      пайдалану тәртiбi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аумақтық әдiлет органдарының (әдiлет
басқармасының) бюджеттен тыс шотына атқарушылық санкция ретiнде
түскен ақша қаражатын бөлу және пайдалану тәртiбiн реттейдi.
</w:t>
      </w:r>
      <w:r>
        <w:br/>
      </w:r>
      <w:r>
        <w:rPr>
          <w:rFonts w:ascii="Times New Roman"/>
          <w:b w:val="false"/>
          <w:i w:val="false"/>
          <w:color w:val="000000"/>
          <w:sz w:val="28"/>
        </w:rPr>
        <w:t>
          2. Атқарушылық санкция борышкерден (жеке немесе заңды тұлғадан)
атқару құжаты нақты атқарылған кезде "Атқарушылық iс жүргiзу және
сот орындаушыларының мәртебесi туралы" Қазақстан Республикасы
Заңының 77-бабының 1-тармағында көзделген мөлшерде ақша сомасы
түрiнде өндiрiп алынады.
</w:t>
      </w:r>
      <w:r>
        <w:br/>
      </w:r>
      <w:r>
        <w:rPr>
          <w:rFonts w:ascii="Times New Roman"/>
          <w:b w:val="false"/>
          <w:i w:val="false"/>
          <w:color w:val="000000"/>
          <w:sz w:val="28"/>
        </w:rPr>
        <w:t>
          3. Борышкерден атқарушылық санкцияны өндiрiп алу туралы сот
</w:t>
      </w:r>
      <w:r>
        <w:rPr>
          <w:rFonts w:ascii="Times New Roman"/>
          <w:b w:val="false"/>
          <w:i w:val="false"/>
          <w:color w:val="000000"/>
          <w:sz w:val="28"/>
        </w:rPr>
        <w:t>
</w:t>
      </w:r>
    </w:p>
    <w:p>
      <w:pPr>
        <w:spacing w:after="0"/>
        <w:ind w:left="0"/>
        <w:jc w:val="left"/>
      </w:pPr>
      <w:r>
        <w:rPr>
          <w:rFonts w:ascii="Times New Roman"/>
          <w:b w:val="false"/>
          <w:i w:val="false"/>
          <w:color w:val="000000"/>
          <w:sz w:val="28"/>
        </w:rPr>
        <w:t>
орындаушысы қаулы шығарады, онда:
     атқарушылық санкцияның қай атқарушылық iс жүргiзу бойынша
өндiрiлiп отырғаны;
     борышкер-жеке тұлғаның тегi, аты, әкесiнiң аты, мекен-жайы
немесе борышкер-заңды тұлғаның атауы, орналасқан жерi, банктiк
деректемелерi;
     атқару құжатының нақты орындалған күнi;
     атқару құжаты бойынша өндiрiлiп алынған сома немесе орындау
нысанасы;
     атқарушылық санкцияның сомасы;
     аумақтық әдiлет органының (әдiлет басқармасының) бюджеттен тыс
шоты, оның банктiк деректемелерi көрсетiледi.
     4. Атқарушылық санкция мынадай қорларды құруға пайдаланылады: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Өндiрiстiк және әлеуметтiк дамыту қоры, Қазақстан Республикасы
Әдiлет министрлiгiнiң ведомстволық бағыныстағы ұйымдарын материалдық
көтермелеу қоры және Қазақстан Республикасы Әдiлет министрлiгiнiң
орталықтандырылған қоры.
</w:t>
      </w:r>
      <w:r>
        <w:br/>
      </w:r>
      <w:r>
        <w:rPr>
          <w:rFonts w:ascii="Times New Roman"/>
          <w:b w:val="false"/>
          <w:i w:val="false"/>
          <w:color w:val="000000"/>
          <w:sz w:val="28"/>
        </w:rPr>
        <w:t>
          1) Қазақстан Республикасы Әдiлет министрлiгiнiң ведомстволық
бағыныстағы ұйымдарын өндiрiстiк және әлеуметтiк дамыту қоры
атқарушылық санкция ретiнде түскен сомалардың отыз бес процентi
мөлшерiнде құрылады.
</w:t>
      </w:r>
      <w:r>
        <w:br/>
      </w:r>
      <w:r>
        <w:rPr>
          <w:rFonts w:ascii="Times New Roman"/>
          <w:b w:val="false"/>
          <w:i w:val="false"/>
          <w:color w:val="000000"/>
          <w:sz w:val="28"/>
        </w:rPr>
        <w:t>
          Осы Қордың қаражаты:
</w:t>
      </w:r>
      <w:r>
        <w:br/>
      </w:r>
      <w:r>
        <w:rPr>
          <w:rFonts w:ascii="Times New Roman"/>
          <w:b w:val="false"/>
          <w:i w:val="false"/>
          <w:color w:val="000000"/>
          <w:sz w:val="28"/>
        </w:rPr>
        <w:t>
          техникамен қамтамасыз ету, материалдық-техникалық базаны қайта
жаңарту және кеңейту жөнiндегi шығындарды қаржыландыруға;
</w:t>
      </w:r>
      <w:r>
        <w:br/>
      </w:r>
      <w:r>
        <w:rPr>
          <w:rFonts w:ascii="Times New Roman"/>
          <w:b w:val="false"/>
          <w:i w:val="false"/>
          <w:color w:val="000000"/>
          <w:sz w:val="28"/>
        </w:rPr>
        <w:t>
          жаңа ғимараттарды, құрылғыларды, тұрғын үйлердi салу және қолда
бар үй-жайларды орналастыру мен қайта жабдықтау жөнiндегi шығындарды
қаржыландыруға;
</w:t>
      </w:r>
      <w:r>
        <w:br/>
      </w:r>
      <w:r>
        <w:rPr>
          <w:rFonts w:ascii="Times New Roman"/>
          <w:b w:val="false"/>
          <w:i w:val="false"/>
          <w:color w:val="000000"/>
          <w:sz w:val="28"/>
        </w:rPr>
        <w:t>
          пәтерлердi, автокөлiктердi, жабдықтарды, ұйымдастыру-техникалық
және арнайы құралдарды, сондай-ақ басқа да материалдық құралдарды
сатып алуға;
</w:t>
      </w:r>
      <w:r>
        <w:br/>
      </w:r>
      <w:r>
        <w:rPr>
          <w:rFonts w:ascii="Times New Roman"/>
          <w:b w:val="false"/>
          <w:i w:val="false"/>
          <w:color w:val="000000"/>
          <w:sz w:val="28"/>
        </w:rPr>
        <w:t>
          банк берген ұзақ мерзiмдi несиелердi өтеуге және осы несиелер
бойынша өсiм төлеуге;
</w:t>
      </w:r>
      <w:r>
        <w:br/>
      </w:r>
      <w:r>
        <w:rPr>
          <w:rFonts w:ascii="Times New Roman"/>
          <w:b w:val="false"/>
          <w:i w:val="false"/>
          <w:color w:val="000000"/>
          <w:sz w:val="28"/>
        </w:rPr>
        <w:t>
          кадр даярлауға;
</w:t>
      </w:r>
      <w:r>
        <w:br/>
      </w:r>
      <w:r>
        <w:rPr>
          <w:rFonts w:ascii="Times New Roman"/>
          <w:b w:val="false"/>
          <w:i w:val="false"/>
          <w:color w:val="000000"/>
          <w:sz w:val="28"/>
        </w:rPr>
        <w:t>
          әлеуметтiк-мәдени саланың материалдық базасын нығайтуға және
оның объектiлерiн күтiп-ұстауға, сауықтыру шараларын жүргiзуге,
асханада тамақтандыруды арзандатуға;
</w:t>
      </w:r>
      <w:r>
        <w:br/>
      </w:r>
      <w:r>
        <w:rPr>
          <w:rFonts w:ascii="Times New Roman"/>
          <w:b w:val="false"/>
          <w:i w:val="false"/>
          <w:color w:val="000000"/>
          <w:sz w:val="28"/>
        </w:rPr>
        <w:t>
          санаторий-курорттық жолдамаларға олардың құнының мөлшерiнде ақы
төлеуге;
</w:t>
      </w:r>
      <w:r>
        <w:br/>
      </w:r>
      <w:r>
        <w:rPr>
          <w:rFonts w:ascii="Times New Roman"/>
          <w:b w:val="false"/>
          <w:i w:val="false"/>
          <w:color w:val="000000"/>
          <w:sz w:val="28"/>
        </w:rPr>
        <w:t>
          басқа да өндiрiстiк және әлеуметтiк мұқтаждарды қаржыландыруға
пайдаланылуы мүмкiн.
</w:t>
      </w:r>
      <w:r>
        <w:br/>
      </w:r>
      <w:r>
        <w:rPr>
          <w:rFonts w:ascii="Times New Roman"/>
          <w:b w:val="false"/>
          <w:i w:val="false"/>
          <w:color w:val="000000"/>
          <w:sz w:val="28"/>
        </w:rPr>
        <w:t>
          2) Материалдық көтермелеу қоры атқарушылық санкция ретiнде
алынған соманың отыз процентi мөлшерiнде құрылады.
</w:t>
      </w:r>
      <w:r>
        <w:br/>
      </w:r>
      <w:r>
        <w:rPr>
          <w:rFonts w:ascii="Times New Roman"/>
          <w:b w:val="false"/>
          <w:i w:val="false"/>
          <w:color w:val="000000"/>
          <w:sz w:val="28"/>
        </w:rPr>
        <w:t>
          Материалдық көтермелеу қорының қаражаты сыйлық, үстеме ақы,
еңбегi үшiн басқа да сыйақылар төлеуге, сондай-ақ материалдық
жәрдемге, бiр жолғы шарттар бойынша жұмысқа тартылған адамдардың
еңбегiне ақы төлеуге жұмсалады.
</w:t>
      </w:r>
      <w:r>
        <w:br/>
      </w:r>
      <w:r>
        <w:rPr>
          <w:rFonts w:ascii="Times New Roman"/>
          <w:b w:val="false"/>
          <w:i w:val="false"/>
          <w:color w:val="000000"/>
          <w:sz w:val="28"/>
        </w:rPr>
        <w:t>
          Үстеме ақылар мен қосымша ақыларды бөлудi, олардың мөлшерiн
белгiлеудiң, олардан толығымен және iшiнара айыруды Қазақстан
Республикасы Әдiлет министрлiгiнiң жүйесi ұйымдары басшыларының
ұсынуы бойынша әдiлет басқармасының тиiстi қызметi жүзеге асырады
және облыстық және оған теңестiрiлген әдiлет басқармасының бастығы
бекiтедi.
</w:t>
      </w:r>
      <w:r>
        <w:br/>
      </w:r>
      <w:r>
        <w:rPr>
          <w:rFonts w:ascii="Times New Roman"/>
          <w:b w:val="false"/>
          <w:i w:val="false"/>
          <w:color w:val="000000"/>
          <w:sz w:val="28"/>
        </w:rPr>
        <w:t>
          Әдiлет басқармасының бастығы әр қызметкерге еңбегi үшiн
төленетiн сыйлықтардың, үстеме ақылар мен өзге де сыйақылардың
сомасын өзгертуге және оны түпкiлiктi түрде бекiтуге құқылы.
</w:t>
      </w:r>
      <w:r>
        <w:br/>
      </w:r>
      <w:r>
        <w:rPr>
          <w:rFonts w:ascii="Times New Roman"/>
          <w:b w:val="false"/>
          <w:i w:val="false"/>
          <w:color w:val="000000"/>
          <w:sz w:val="28"/>
        </w:rPr>
        <w:t>
          3) Қазақстан Республикасы Әдiлет министрлiгiнiң
орталықтандырылған қоры атқарушылық санкция ретiнде алынған соманың
отыз бес процентi мөлшерiнде құрылады.
</w:t>
      </w:r>
      <w:r>
        <w:br/>
      </w:r>
      <w:r>
        <w:rPr>
          <w:rFonts w:ascii="Times New Roman"/>
          <w:b w:val="false"/>
          <w:i w:val="false"/>
          <w:color w:val="000000"/>
          <w:sz w:val="28"/>
        </w:rPr>
        <w:t>
          Осы Қордың қаражаты:
</w:t>
      </w:r>
      <w:r>
        <w:br/>
      </w:r>
      <w:r>
        <w:rPr>
          <w:rFonts w:ascii="Times New Roman"/>
          <w:b w:val="false"/>
          <w:i w:val="false"/>
          <w:color w:val="000000"/>
          <w:sz w:val="28"/>
        </w:rPr>
        <w:t>
          Қазақстан Республикасының Әдiлет министрлiгiн, облыстық
соттарды материалдық-техникалық қамтамасыз етуге;
</w:t>
      </w:r>
      <w:r>
        <w:br/>
      </w:r>
      <w:r>
        <w:rPr>
          <w:rFonts w:ascii="Times New Roman"/>
          <w:b w:val="false"/>
          <w:i w:val="false"/>
          <w:color w:val="000000"/>
          <w:sz w:val="28"/>
        </w:rPr>
        <w:t>
          ғимараттар салу және оларды жөндеу жөнiндегi шығындарды
қаржыландыруға;
</w:t>
      </w:r>
      <w:r>
        <w:br/>
      </w:r>
      <w:r>
        <w:rPr>
          <w:rFonts w:ascii="Times New Roman"/>
          <w:b w:val="false"/>
          <w:i w:val="false"/>
          <w:color w:val="000000"/>
          <w:sz w:val="28"/>
        </w:rPr>
        <w:t>
          Қазақстан Республикасы Әдiлет министрлiгiнiң орталық
аппаратының қызметкерлерiн материалдық көтермелеуге, сондай-ақ
Әдiлет министрi мен оның орнындағы адамның өкiмi бойынша өзге де
мақсаттарға жұмсалуы мүмкiн.
</w:t>
      </w:r>
      <w:r>
        <w:br/>
      </w:r>
      <w:r>
        <w:rPr>
          <w:rFonts w:ascii="Times New Roman"/>
          <w:b w:val="false"/>
          <w:i w:val="false"/>
          <w:color w:val="000000"/>
          <w:sz w:val="28"/>
        </w:rPr>
        <w:t>
          5. Атқарушылық санкция ретiнде түскен ақша сомаларын осы
Ереженiң 4-тармағында көрсетiлгеннен басқа мақсаттарға пайдалануға жол
берiледi.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