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0408" w14:textId="2b90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17 сәуiрдегi N 347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"Реформаларды тереңдету және Қазақстан Республикасының уран өнеркәсiбi мен атом энергиясын одан әрi дамыту жөнiндегi шаралар туралы" Қазақстан Республикасы Үкiметiнiң 1996 жылғы 22 қарашадағы N 1430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P961430_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алтыншы абзацындағы "Қазатомөнеркәсiбi" акционерлiк қоғамының басқармасын, Өскемен қаласында орналастыру туралы ұсынысқа келiсiм берiлсiн"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"Қазатомөнеркәсiп" Ұлттық атом компаниясының мәселелерi" туралы Қазақстан Республикасы Үкiметiнiң 1997 жылғы 22 шiлдедегi N 1148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P971148_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алтыншы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"Қазатомөнеркәсiп" Ұлттық атом компаниясы" жабық үлгiдегi акционерлiк қоғамының басқармасын Алматы қаласында орналастыру туралы ұсынысқа келiсiм берiлсiн және Компанияны Алматы қаласында қажеттi қызметтiк үй-жайлармен қамтамасыз етсiн";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"Уран өнiмiнiң экспортын реттеудiң кейбiр мәселелерi туралы"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24 ақпандағы N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P980130_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4-тармақтың үшiншi абзацындағы "он үшiншi" деген сөз "жетiншi"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сөзбен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