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fdb2" w14:textId="6e5f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берiсетiн өнiмге еңбектi қорғау жөнiндегi келiсiлген нормалар мен талаптарды әзiрлеудiң және оны сақтаудың тәртiбi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9 сәуiрдегi N 312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Тәуелсiз Мемлекеттер Достастығы елдерiнiң Үкiметтерi жасасқан
және 1996 жылғы 12 сәуiрде Мәскеу қаласында қол қойылған Өзара
берiсетiн өнiмге еңбектi қорғау жөнiндегi келiсiлген нормалар мен
талаптарды әзiрлеудiң және оны сақтаудың тәртiбi туралы келiсiм
бекiтiлсiн.
     Қазақстан Республикасының
         Премьер-Министрi
                               СОГЛАШЕНИЕ
             о порядке разработки и соблюдении согласованных норм
             и требований по охране труда к взаимопоставляемой
                                 продукции
          (Келісімнің қазақша аудармасы жоқ, тексті орысшадан қараңыз)
                             СОГЛАШЕНИЕ
        о порядке разработки и соблюдении согласованных норм и
      требований по охране труда к взаимопоставляемой продукции
     Государства-участники настоящего Соглашения в лице Правительств, 
далее -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отмечая межгосударственный характер проблем охраны труда и важность их 
решения для обеспечения социальных гарантий безопасности жизни и здоровья 
работников при разработке, производстве, эксплуатации и утилизации 
взаимопоставляемых машин, механизмов, оборудования, материалов, технологий, 
средств охраны труда (далее - взаимопоставляемая продукция),
</w:t>
      </w:r>
      <w:r>
        <w:br/>
      </w:r>
      <w:r>
        <w:rPr>
          <w:rFonts w:ascii="Times New Roman"/>
          <w:b w:val="false"/>
          <w:i w:val="false"/>
          <w:color w:val="000000"/>
          <w:sz w:val="28"/>
        </w:rPr>
        <w:t>
          в целях реализации Соглашения о сотрудничестве в области охраны труда 
от 9 декабря 1994 года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обладая полной самостоятельностью в организации производства, 
устанавливают порядок разработки и обеспечивают соблюдение согласованных 
норм и требований по охране труда (далее - нормы и требования по охране 
труда) при разработке, производстве, эксплуатации и утилизации 
взаимопоставляемой продукции.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Нормы и требования по охране труда содержатся в следующих 
нормативно-правовых актах: 
</w:t>
      </w:r>
      <w:r>
        <w:br/>
      </w:r>
      <w:r>
        <w:rPr>
          <w:rFonts w:ascii="Times New Roman"/>
          <w:b w:val="false"/>
          <w:i w:val="false"/>
          <w:color w:val="000000"/>
          <w:sz w:val="28"/>
        </w:rPr>
        <w:t>
          межгосударственных стандартах, включая стандарты Системы стандартов 
безопасности труда (ССБТ); 
</w:t>
      </w:r>
      <w:r>
        <w:br/>
      </w:r>
      <w:r>
        <w:rPr>
          <w:rFonts w:ascii="Times New Roman"/>
          <w:b w:val="false"/>
          <w:i w:val="false"/>
          <w:color w:val="000000"/>
          <w:sz w:val="28"/>
        </w:rPr>
        <w:t>
          правилах безопасности, санитарных правилах, нормах и гигиенических 
нормативах, других нормативно-правовых документах, принятых в качестве 
межгосударственных; 
</w:t>
      </w:r>
      <w:r>
        <w:br/>
      </w:r>
      <w:r>
        <w:rPr>
          <w:rFonts w:ascii="Times New Roman"/>
          <w:b w:val="false"/>
          <w:i w:val="false"/>
          <w:color w:val="000000"/>
          <w:sz w:val="28"/>
        </w:rPr>
        <w:t>
          национальных стандартах и технических условиях на продукцию, 
применение которых при разработке, постановке на производство и выпуске 
продукции оговорено специальными соглашениями (договорами).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обязуются обеспечивать взаимопоставляемую продукцию 
сертификатом соответствия или другими документами и взаимно признают 
выданные уполномоченными органами сертификаты и знаки соответствия, 
разрешения на взаимопоставляемую продукцию, подтверждающие ее соответствие 
нормам и требованиям по охране труда. 
</w:t>
      </w:r>
      <w:r>
        <w:br/>
      </w:r>
      <w:r>
        <w:rPr>
          <w:rFonts w:ascii="Times New Roman"/>
          <w:b w:val="false"/>
          <w:i w:val="false"/>
          <w:color w:val="000000"/>
          <w:sz w:val="28"/>
        </w:rPr>
        <w:t>
          Ответственность за необоснованную или неправомерную выдачу 
сертификатов соответствия, разрешений несет орган, который выдал первичный 
сертификат, разрешение в соответствии с действующим законодательством его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разработке норм и требований по охране труда в зависимости от вида 
взаимопоставляемой продукции обеспечиваются, на основе принципа разумной 
достаточности, требования по безопасности конструкций, соблюдению предельно 
допустимых уровней (концентраций) опасных и вредных производственных 
факторов.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Согласование норм и требований по охране труда, применяемых в качестве 
межгосударственных, а также принятие решений о необходимости их пересмотра 
и разработки новых осуществляется рабочими группами экспертов, создаваемыми 
в соответствии с межправительственными соглашениями:
</w:t>
      </w:r>
      <w:r>
        <w:br/>
      </w:r>
      <w:r>
        <w:rPr>
          <w:rFonts w:ascii="Times New Roman"/>
          <w:b w:val="false"/>
          <w:i w:val="false"/>
          <w:color w:val="000000"/>
          <w:sz w:val="28"/>
        </w:rPr>
        <w:t>
          о проведении согласованной политики в области стандартизации, 
метрологии и сертификации от 13 марта 1992 года;
</w:t>
      </w:r>
      <w:r>
        <w:br/>
      </w:r>
      <w:r>
        <w:rPr>
          <w:rFonts w:ascii="Times New Roman"/>
          <w:b w:val="false"/>
          <w:i w:val="false"/>
          <w:color w:val="000000"/>
          <w:sz w:val="28"/>
        </w:rPr>
        <w:t>
          о сотрудничестве в области охраны труда от 9 декабря 1994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Принятие решений об использовании норм и требований по охране труда в 
качестве межгосударственных осуществляется: 
</w:t>
      </w:r>
      <w:r>
        <w:br/>
      </w:r>
      <w:r>
        <w:rPr>
          <w:rFonts w:ascii="Times New Roman"/>
          <w:b w:val="false"/>
          <w:i w:val="false"/>
          <w:color w:val="000000"/>
          <w:sz w:val="28"/>
        </w:rPr>
        <w:t>
          Межгосударственным советом по стандартизации, метрологии и 
сертификации - по стандартам (кроме стандартов в области строительства);
</w:t>
      </w:r>
      <w:r>
        <w:br/>
      </w:r>
      <w:r>
        <w:rPr>
          <w:rFonts w:ascii="Times New Roman"/>
          <w:b w:val="false"/>
          <w:i w:val="false"/>
          <w:color w:val="000000"/>
          <w:sz w:val="28"/>
        </w:rPr>
        <w:t>
          Консультативным советом по труду, миграции и социальной защите 
населения государств-участников Содружества Независимых Государств - по 
правилам охраны труда, безопасности и другим нормативно-правовым документам 
по охране труда; 
</w:t>
      </w:r>
      <w:r>
        <w:br/>
      </w:r>
      <w:r>
        <w:rPr>
          <w:rFonts w:ascii="Times New Roman"/>
          <w:b w:val="false"/>
          <w:i w:val="false"/>
          <w:color w:val="000000"/>
          <w:sz w:val="28"/>
        </w:rPr>
        <w:t>
          Межгосударственной научно-технической комиссией по стандартизации и 
техническому нормированию в строительстве по строительным нормам и 
правилам; 
</w:t>
      </w:r>
      <w:r>
        <w:br/>
      </w:r>
      <w:r>
        <w:rPr>
          <w:rFonts w:ascii="Times New Roman"/>
          <w:b w:val="false"/>
          <w:i w:val="false"/>
          <w:color w:val="000000"/>
          <w:sz w:val="28"/>
        </w:rPr>
        <w:t>
          Советом по сотрудничеству в области здравоохранения Содружества 
Независимых Государств - по санитарным правилам, нормам и гигиеническим 
нормативам. 
</w:t>
      </w:r>
      <w:r>
        <w:br/>
      </w:r>
      <w:r>
        <w:rPr>
          <w:rFonts w:ascii="Times New Roman"/>
          <w:b w:val="false"/>
          <w:i w:val="false"/>
          <w:color w:val="000000"/>
          <w:sz w:val="28"/>
        </w:rPr>
        <w:t>
          Стороны обеспечивают утверждение и соблюдение норм и требований охраны 
труда в порядке, предусмотренном национальным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обеспечивают соблюдение норм и требований по охране труда к 
взаимопоставляемой продукции на всех стадиях ее разработки и производства, 
а также при ее эксплуатации (техническом обслуживании и ремонте, 
транспортировке, хранении) и утилизации, при использовании отдельно или в 
составе комплексов и технологических систем. 
</w:t>
      </w:r>
      <w:r>
        <w:br/>
      </w:r>
      <w:r>
        <w:rPr>
          <w:rFonts w:ascii="Times New Roman"/>
          <w:b w:val="false"/>
          <w:i w:val="false"/>
          <w:color w:val="000000"/>
          <w:sz w:val="28"/>
        </w:rPr>
        <w:t>
          Надзор и контроль за соблюдением норм и требований по охране труда к 
взаимопоставляемой продукции осуществляется органами государственного 
надзора и контроля, ведомствами по стандартизации, метрологии и 
сертификации Сторон в соответствии с их компетенцией.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Изготовители (поставщики) продукции, не отвечающей нормам и 
требованиям по охране труда, несут ответственность и возмещают ущерб 
потребителям в соответствии с национальным законодательством Сторон и 
заключенными договорами.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Спорные вопросы, связанные с выполнением настоящего Соглашения, 
решаются путем взаимных консультаций полномочных органов Сторон, 
определенных в соответствии с Соглашением о сотрудничестве в области охраны 
труда от 9 декабря 1994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обеспечивают конфиденциальность получаемой документации и 
информации о работах, проводимых в рамках этого Соглашения, и о достигнутых 
научно-технических результатах, если передающая Сторона оговаривает их 
конфиденциальность.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могут вносить в настоящее Соглашение дополнения и изменения, 
которые оформляются соответствующими протоколами.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со дня сдачи депозитарию третьего 
уведомления о выполнении Сторонами внутригосударственных процедур, 
необходимых для его вступления в силу. Для государства-участника, которое 
направило депозитарию уведомление о выполнении таких процедур позднее, оно 
вступает в силу в день получения депозитарием этого уведомления.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открыто для присоединения к нему других 
государств, разделяющих его цели и принципы.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заключается сроком на пять лет и будет 
</w:t>
      </w:r>
      <w:r>
        <w:rPr>
          <w:rFonts w:ascii="Times New Roman"/>
          <w:b w:val="false"/>
          <w:i w:val="false"/>
          <w:color w:val="000000"/>
          <w:sz w:val="28"/>
        </w:rPr>
        <w:t>
</w:t>
      </w:r>
    </w:p>
    <w:p>
      <w:pPr>
        <w:spacing w:after="0"/>
        <w:ind w:left="0"/>
        <w:jc w:val="left"/>
      </w:pPr>
      <w:r>
        <w:rPr>
          <w:rFonts w:ascii="Times New Roman"/>
          <w:b w:val="false"/>
          <w:i w:val="false"/>
          <w:color w:val="000000"/>
          <w:sz w:val="28"/>
        </w:rPr>
        <w:t>
автоматически продлеваться каждый раз сроком на один год. Каждая из Сторон 
может выйти из настоящего Соглашения, уведомив об этом депозитария не менее 
чем за шесть месяцев до даты выхода. 
     Совершено в городе Москве 12 апреля 1996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Грузии                           Туркменистана
     За Правительство                  За Правительство
   Республики Казахстан              Республики Узбекистан
     За Правительство                  За Правительство
   Кыргызской Республики                   Украины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