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d35" w14:textId="50ee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"Рахат" бiрлескен кәсiпорнының Австрия несие желiсiнiң шеңберiнде "Рахат Палас" бес жұлдызды қонақ үйiнiң құрылысы жобасы бойынша мемлекеттiк емес сыртқы заемын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наурыздағы N 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кепiлдiгi бар мемлекеттiк емес заемды қайта құрылымдау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Экспорт-импорт банкi, Қаржы министрлiгi мен "Bank Austria AG" арасында 1998 жылғы 4 наурызда қол қойылған Хаттама 1993 жылғы 4 қарашадағы "Рахат Палас" қонақ үйi жөнiндегi несие келiсiмiне қатысты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мен мемлекеттiк Экспорт-импорт банкi 1998 жылдың 20 наурызына дейiн "Bank Austria АG"-мен қосымша несие келiсiмiн жасау арқылы "Рахат" бiрлескен кәсiпорнының мемлекеттiк емес сыртқы заемын қайта құрылымдауды заңдарда белгiленген тәртiппен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Қазақстан Республикасының Қаржы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