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335" w14:textId="1919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12 наурыздағы N 204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Республикалық мемлекеттiк кәсiпорындардың тiзбесi мынадай мазмұндағы тараумен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Iс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462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 Iс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автошаруашылығы: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(шаруашылық жүргiзу құқығында)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463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 Iс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 Әкiмшiлiгiнiң,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Парламентi және Үкiметi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әкiмшiлiк ғимараттарына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 көрсету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дирекциясы"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(шаруашылық жүргiзу құқығында)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464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 Iс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"Материалдық-техникалық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 базасы"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жүргiзу құқығында)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Ақмола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465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 Iс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"Ақмола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резиденциялар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дирекциясы"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(шаруашылық жүргiзу құқығында)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Ақмола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