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2746" w14:textId="4562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"Маңғыстаумұнайгаз" акционерлiк қоғамын мемлекеттiк тiркеу орны бойынша "Мұнаймаш", "Нефтестрой", "Ақтау құрылыс басқармасы", "Химремонтскважин", "Арай", "Бозашы технологиялық көлiк", "Маңғыстауэнергомұнай", "Бұрғышы", "Маңғыстау мұнара", "Маңғыстау технологиялық көлiк", "Ремқазтракт", "Маңғыстау мұнай жолдары", "Шегендеу", "Жетiбай мұнай құрылыс", "Жетiбай технологиялық көлiк", "Мұнайшы" жауапкершiлiгi шектеулi серiктестiктерiнiң бiрыңғай салық төлеушiсi деп белгiлеу туралы</w:t>
      </w:r>
    </w:p>
    <w:p>
      <w:pPr>
        <w:spacing w:after="0"/>
        <w:ind w:left="0"/>
        <w:jc w:val="both"/>
      </w:pPr>
      <w:r>
        <w:rPr>
          <w:rFonts w:ascii="Times New Roman"/>
          <w:b w:val="false"/>
          <w:i w:val="false"/>
          <w:color w:val="000000"/>
          <w:sz w:val="28"/>
        </w:rPr>
        <w:t>Қазақстан Республикасы Үкiметiнiң қаулысы 1998 жылғы 3 наурыздағы N 164</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сәйкес Қазақстан Республикасының Үкiметi қаулы етедi: </w:t>
      </w:r>
      <w:r>
        <w:br/>
      </w:r>
      <w:r>
        <w:rPr>
          <w:rFonts w:ascii="Times New Roman"/>
          <w:b w:val="false"/>
          <w:i w:val="false"/>
          <w:color w:val="000000"/>
          <w:sz w:val="28"/>
        </w:rPr>
        <w:t xml:space="preserve">
      "Маңғыстаумұнайгаз" акционерлiк қоғамы мемлекеттiк тiркеу орны бойынша, қызметiн бiрыңғай өндiрiстiк кешенде 1997 жылдың есебi бойынша жүзеге асыратын кәсiпорындар ретiндегi "Мұнаймаш", "Нефтестрой", "Ақтау құрылыс басқармасы", "Химремонтскважин", "Арай", "Бозашы технологиялық көлiк", "Маңғыстауэнергомұнай", "Бұрғышы", "Маңғыстау мұнара", "Маңғыстау технологиялық көлiк", "Ремқазтракт", "Маңғыстау мұнай жолдары", "Шегендеу", "Жетiбай мұнай құрылыс", "Жетiбай технологиялық көлiк", "Мұнайшы" жауапкершiлiгi шектеулi серiктестiктерiнiң бiрыңғай салық төлеушiсi деп белгiленсiн.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