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0517" w14:textId="b6b0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Радиоактивтi сәулелену көздерiнiң импорты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21 қаңтардағы N 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тауарлардың (жұмыстардың, қызмет көрсетулердiң) экспорты мен импортын лицензиялау туралы" Қазақстан Республикасы Үкiметiнiң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1997 ж., N 29, 266-құжат)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темекi компаниясы" акционерлiк қоғамына Hauni LNI Elektronics SA (Швейцария) және Philip Morris Инженерлiк қызметтерiнiң арасындағы 1997 жылғы 23 қазандағы N 007 келiсiм-шартқа сәйкес Алматы темекi компаниясы үшiн стронций-90-ға негiзделген (әрқайсысының қуаты 20мКи) сигарет штрангiн толтыру тығыздығын айқындайтын аспапта қолданылатын 5 радиоактивтi сәулелену көзiн Қазақстан Республикасына әкелуге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белгiленген тәртiппен тиiстi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Қазақстан Республикасы Ғылым министрлiгi-Ғылым академиясының Атом энергиясы жөнiндегi агенттiгiне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