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90f9" w14:textId="18d9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Экспорт-импорт банкiн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 қазан N 1413. Күшi жойылды - ҚРҮ-нiң 1999.01.07. N 10 қаулысымен. ~P990010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Экспорт-импорт банкiнiң
мәселелерi туралы" Қазақстан Республикасы Үкiметiнiң 1996 жылғы 16
сәуiрдегi N 458  
</w:t>
      </w:r>
      <w:r>
        <w:rPr>
          <w:rFonts w:ascii="Times New Roman"/>
          <w:b w:val="false"/>
          <w:i w:val="false"/>
          <w:color w:val="000000"/>
          <w:sz w:val="28"/>
        </w:rPr>
        <w:t xml:space="preserve"> P960458_ </w:t>
      </w:r>
      <w:r>
        <w:rPr>
          <w:rFonts w:ascii="Times New Roman"/>
          <w:b w:val="false"/>
          <w:i w:val="false"/>
          <w:color w:val="000000"/>
          <w:sz w:val="28"/>
        </w:rPr>
        <w:t>
  қаулысының ережелерiн дамыту, республиканың
экономикасын құрылымдық-инвестициялық жаңғыртулар үшiн тартылатын
сыртқы қаржы ресурстарының көлемiн ұлғайту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Экспорт-импорт банкi
ашық акционерлiк қоғам нысанындағы акционерлiк банк (бұдан әрi -
Банк) болып құрылсын.
</w:t>
      </w:r>
      <w:r>
        <w:br/>
      </w:r>
      <w:r>
        <w:rPr>
          <w:rFonts w:ascii="Times New Roman"/>
          <w:b w:val="false"/>
          <w:i w:val="false"/>
          <w:color w:val="000000"/>
          <w:sz w:val="28"/>
        </w:rPr>
        <w:t>
          2. Қазақстан Республикасы Қаржы министрлiгiнiң, Ұлттық
Банкiнiң, мемлекеттiк Экспорт-импорт банкiнiң, ұсыныстарын,
сондай-ақ Халықаралық Қаржы Корпорациясы Директорлар Кеңесiнiң 1997
жылғы 18 сәуiрдегi Ниеттер туралы хаттамасын және 1997 жылғы 22
қыркүйектегi шешiмiн ескере отырып:
</w:t>
      </w:r>
      <w:r>
        <w:br/>
      </w:r>
      <w:r>
        <w:rPr>
          <w:rFonts w:ascii="Times New Roman"/>
          <w:b w:val="false"/>
          <w:i w:val="false"/>
          <w:color w:val="000000"/>
          <w:sz w:val="28"/>
        </w:rPr>
        <w:t>
          Банктiң жарғы капиталы 60 (алпыс) миллион АҚШ долларының
мөлшерiнде (теңгелiк баламда);
</w:t>
      </w:r>
      <w:r>
        <w:br/>
      </w:r>
      <w:r>
        <w:rPr>
          <w:rFonts w:ascii="Times New Roman"/>
          <w:b w:val="false"/>
          <w:i w:val="false"/>
          <w:color w:val="000000"/>
          <w:sz w:val="28"/>
        </w:rPr>
        <w:t>
          Банктiң жарғы қорындағы үлестердi бөлу;
</w:t>
      </w:r>
      <w:r>
        <w:br/>
      </w:r>
      <w:r>
        <w:rPr>
          <w:rFonts w:ascii="Times New Roman"/>
          <w:b w:val="false"/>
          <w:i w:val="false"/>
          <w:color w:val="000000"/>
          <w:sz w:val="28"/>
        </w:rPr>
        <w:t>
          Қазақстан Республикасының Үкiметi - 49 процент (Қазақстан
Республикасы мемлекеттiк Экспорт-импорт банкi жарғылық капиталының
төленген сомасы);
</w:t>
      </w:r>
      <w:r>
        <w:br/>
      </w:r>
      <w:r>
        <w:rPr>
          <w:rFonts w:ascii="Times New Roman"/>
          <w:b w:val="false"/>
          <w:i w:val="false"/>
          <w:color w:val="000000"/>
          <w:sz w:val="28"/>
        </w:rPr>
        <w:t>
          "Bank Bumiputra Malaysia Berhad" малайзия банкi - 36 процент;
</w:t>
      </w:r>
      <w:r>
        <w:br/>
      </w:r>
      <w:r>
        <w:rPr>
          <w:rFonts w:ascii="Times New Roman"/>
          <w:b w:val="false"/>
          <w:i w:val="false"/>
          <w:color w:val="000000"/>
          <w:sz w:val="28"/>
        </w:rPr>
        <w:t>
          Халықаралық Қаржы Корпорациясы (International Finance
Corporation) - 15 процент болып айқындалсын.
</w:t>
      </w:r>
      <w:r>
        <w:br/>
      </w:r>
      <w:r>
        <w:rPr>
          <w:rFonts w:ascii="Times New Roman"/>
          <w:b w:val="false"/>
          <w:i w:val="false"/>
          <w:color w:val="000000"/>
          <w:sz w:val="28"/>
        </w:rPr>
        <w:t>
          3. Қазақстан Республикасы Премьер-Министрiнiң орынбасары -
Қазақстан Республикасының Қаржы министрi А.С.Павлов пен қайта
құрылатын Қазақстан Республикасының мемлекеттiк Экспорт-импорт банкi
Басқармасының Төрағасы I.Б.Iзтiлеуовке Қазақстан Республикасы
Үкiметiнiң атынан Банктi құру жөнiндегi барлық құжаттарға қол қоюға
уәкiлеттiк берiлсiн.
</w:t>
      </w:r>
      <w:r>
        <w:br/>
      </w:r>
      <w:r>
        <w:rPr>
          <w:rFonts w:ascii="Times New Roman"/>
          <w:b w:val="false"/>
          <w:i w:val="false"/>
          <w:color w:val="000000"/>
          <w:sz w:val="28"/>
        </w:rPr>
        <w:t>
          4. Қазақстан Республикасының Қаржы министрлiгi екi апта
мерзiмде шетелдiк қаржы-несие мекемелерiне қайта құрылатын Қазақстан
Республикасының мемлекеттiк Экспорт-импорт банкiнiң қызмет
көрсетуiндегi, олардың берген несиелерiн қайтаруды қамтамасыз ету
жөнiндегi қазақстан Республикасы Үкiметiнiң барлық берген
кепiлдiктерiнiң күшiнде екендiгiн растасын.
</w:t>
      </w:r>
      <w:r>
        <w:br/>
      </w:r>
      <w:r>
        <w:rPr>
          <w:rFonts w:ascii="Times New Roman"/>
          <w:b w:val="false"/>
          <w:i w:val="false"/>
          <w:color w:val="000000"/>
          <w:sz w:val="28"/>
        </w:rPr>
        <w:t>
          5. Қазақстан Республикасы Қаржы министрлiгiнiң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мүлiк пен активтердi басқару департаментi осы қаулыны жүзеге асыру
жөнiнде шаралар қолдансын.
     6. Қазақстан Республикасының Қаржы министрлiгiне Банк
акцияларының мемлекеттiк пакетiн иелену және пайдалану жөнiнде
өкiлеттiк берiлсiн.
     7. Әдiлет министрлiгi Банкпен бiрлесiп бiр ай мерзiмде
Қазақстан Республикасы Үкiметiнiң бұрын қабылданған шешiмдерiн осы
қаулыға сәйкестiкке келтiру туралы ұсыныс енгiзсiн.
     Қазақстан Республикасы
      Премьер-Министрiнiң
      мiндетiн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