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7504" w14:textId="82c7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Құбыр желiсi көлiгiн дамыту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шiлдедегi N 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Көмiрсутегi шикiзатын тасымалдаудың экономикалық тиiмдi
маршруттарын жоспарлау, құбыр желiсi көлiгiн дамытуда белсендi
инвестициялық саясат жүргiзу, мұнай-газ құбырларын қалпына келтiру,
жаңарту мен салуға тiкелей шетелдiк инвестицияларды тарту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"ҚазТрансОйл" мұнай тасымалдау жөнiндегi ұлттық компаниясы 
(бұдан әрi - Компания) "Мұнай-газ құбырларын мемлекетаралық басқару" 
атты ТАСИС жобасындағы Қазақстан Республикасының мүддесiн бiлдiредi деп
белгiленсiн.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өзгердi - ҚРҮ-нiң 1997.09.21. N 1357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P971357_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өзгерді - ҚР Үкіметінің 2001.05.02. N 591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Компанияға Қазақстан Республикасының аумағы бойынша
көмiрсутегi шикiзатын тасымалдау үшiн арналы құбыр желiлерiн
қаржыландыруды, жобалауды, салуды және пайдалануды ұйымдастыру
жөнiнде Бас келiсiм-шартты (тапсырысшы) құқығы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Компания 1998 жылдың 1 сәуiрiне дейiн құбыр желiсi көлiгiн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дамыту бағдарламасын әзiрлеп, белгiленген тәртiппен Қазақстан
Республикасының Үкiметiне ұсынсын.
     4. Қазақстан Республикасының Экономика және сауда министрлiгi
Қаржы министрлiгiмен бiрлесiп, мұнай-газ құбырларын қалпына кетiру,
жетiлдiру мен салу жобаларын қаржыландыру үшiн шетел инвестицияларын
тартудың мүмкiн нұсқаларын қарасын.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