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7504" w14:textId="82c7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Құбыр желiсi көлiгiн дамыту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шiлдедегi N 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Көмiрсутегi шикiзатын тасымалдаудың экономикалық тиiмдi
маршруттарын жоспарлау, құбыр желiсi көлiгiн дамытуда белсендi
инвестициялық саясат жүргiзу, мұнай-газ құбырларын қалпына келтiру,
жаңарту мен салуға тiкелей шетелдiк инвестицияларды тарту мақсатында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"ҚазТрансОйл" мұнай тасымалдау жөнiндегi ұлттық компаниясы 
(бұдан әрi - Компания) "Мұнай-газ құбырларын мемлекетаралық басқару" 
атты ТАСИС жобасындағы Қазақстан Республикасының мүддесiн бiлдiредi деп
белгiленсiн.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өзгердi - ҚРҮ-нiң 1997.09.21. N 1357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P971357_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 өзгерді - ҚР Үкіметінің 2001.05.02. N 591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P010591_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Компанияға Қазақстан Республикасының аумағы бойынша
көмiрсутегi шикiзатын тасымалдау үшiн арналы құбыр желiлерiн
қаржыландыруды, жобалауды, салуды және пайдалануды ұйымдастыру
жөнiнде Бас келiсiм-шартты (тапсырысшы) құқығы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Компания 1998 жылдың 1 сәуiрiне дейiн құбыр желiсi көлiгiн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дамыту бағдарламасын әзiрлеп, белгiленген тәртiппен Қазақстан
Республикасының Үкiметiне ұсынсын.
     4. Қазақстан Республикасының Экономика және сауда министрлiгi
Қаржы министрлiгiмен бiрлесiп, мұнай-газ құбырларын қалпына кетiру,
жетiлдiру мен салу жобаларын қаржыландыру үшiн шетел инвестицияларын
тартудың мүмкiн нұсқаларын қарасын.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