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6fe9" w14:textId="7de6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өнiмдiлiк орталығын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шiлдедегi N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Шаруашылық жүргiзудiң жоғары өнiмдi әдiстерi, нарықтық экономика
жағдайында қаржы мен материалдық ресурстарды басқарудың тиiмдi
әдiстерi туралы озық бiлiмдердi тарату жүйесiн құру және дамыту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Энергетика және сауда министрлiгiнiң
жарғылық қорындағы мемлекеттiң үлесi - 90 процент және мемлекеттiк
емес заңды тұлғалардың үлесi - 10 процент болатын жабық акционерлiк
қоғам ұйымдастыру-құқықтық нысанындағы Ұлттық өнiмдiлiк орталығын
(бұдан әрi - ҰӨО) құру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ҰӨО ұстау бюджеттiк қаражат тартылмастан жүзеге асырылады деп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министрлiгiнiң Мемлекеттiк мүлiк
пен активтердi басқару департаментi ҰӨО жарғылық қорына салым ретiнде
әкiмшiлiк үйiнiң 1350 ш. метр алаңын беру арқылы мемлекеттiң тарапынан
ҰӨО құрылтайшысы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Экономика және сауда министрлiгi,
Қаржы министрлiгi, облыстардың әкiмдерi ҰӨО жұмысын ұйымдастыруға
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Осы қаулының орындалуына бақылау жасау Қазақстан
Республикасының Экономика және сауда министрлiгiне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