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b4ec" w14:textId="ae3b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19 сәуiрдегi N 514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30 мамырдағы N 906 қаулысы. Күші жойылды - Қазақстан Республикасы Үкіметінің 2011 жылғы 24 маусымдағы № 703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2011.06.24 </w:t>
      </w:r>
      <w:r>
        <w:rPr>
          <w:rFonts w:ascii="Times New Roman"/>
          <w:b w:val="false"/>
          <w:i w:val="false"/>
          <w:color w:val="ff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Үкiметi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"Өз еркiмен емделуден жалтарған алкоголизммен, нашақорлықпен немесе уытқұмарлықпен ауыратын адамдарды ерiксiз емдеу және оларды медициналық-әлеуметтiк оңалту мәселелерi туралы" Қазақстан Республикасы Министрлер Кабинетiнiң 1995 жылғы 19 сәуiрдегi N 514 қаулысына </w:t>
      </w:r>
      <w:r>
        <w:rPr>
          <w:rFonts w:ascii="Times New Roman"/>
          <w:b w:val="false"/>
          <w:i w:val="false"/>
          <w:color w:val="000000"/>
          <w:sz w:val="28"/>
        </w:rPr>
        <w:t>P950514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2-қосымшасына: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"қадағалау мен"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9-тармақтың күшi жойылған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