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2475" w14:textId="d422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1994 жылғы 3 қазандағы N 1094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23 сәуiр N 638. Күші жойылды - ҚР Үкіметінің 2006.05.24. N 449 (қаулы алғаш рет ресми жарияланғаннан кейiн он күнтiзбелiк күн өткен соң қолданысқа енгiзiледi)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"Жоғары оқу орындарының студенттерiн (курсанттарын) запастағы офицерлер бағдарламасы бойынша әскери даярлау туралы, жоғары оқу орындары жанындағы әскери кафедралар туралы Ережелердi және запастағы офицерлер бағдарламасы бойынша студенттердiң (курсанттардың) әскери даярлығы белгiленген жоғары оқу орындарының тiзбесiн бекiту туралы" Қазақстан Республикасы Министрлер Кабинетiнiң 1994 жылғы 3 қазандағы N 1094 қаулысына (Қазақстан Республикасының ПҮАЖ-ы, 1994 ж., N 40, 439-құжат) мынадай өзгерiстер мен толықтырулар енгiзiлсiн:  </w:t>
      </w:r>
      <w:r>
        <w:br/>
      </w:r>
      <w:r>
        <w:rPr>
          <w:rFonts w:ascii="Times New Roman"/>
          <w:b w:val="false"/>
          <w:i w:val="false"/>
          <w:color w:val="000000"/>
          <w:sz w:val="28"/>
        </w:rPr>
        <w:t xml:space="preserve">
      1. Аталған қаулымен бекiтiлген Жоғары оқу орындары жанындағы әскери кафедралар туралы ережеге: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екiншi абзац "мен оқытушылары" деген сөздерден кейiн "сондай-ақ ассистенттерi" деген сөздермен толықтырылсын;  </w:t>
      </w:r>
      <w:r>
        <w:br/>
      </w:r>
      <w:r>
        <w:rPr>
          <w:rFonts w:ascii="Times New Roman"/>
          <w:b w:val="false"/>
          <w:i w:val="false"/>
          <w:color w:val="000000"/>
          <w:sz w:val="28"/>
        </w:rPr>
        <w:t xml:space="preserve">
      бесiншi абзац мынадай редакцияда жазылсын:  </w:t>
      </w:r>
      <w:r>
        <w:br/>
      </w:r>
      <w:r>
        <w:rPr>
          <w:rFonts w:ascii="Times New Roman"/>
          <w:b w:val="false"/>
          <w:i w:val="false"/>
          <w:color w:val="000000"/>
          <w:sz w:val="28"/>
        </w:rPr>
        <w:t xml:space="preserve">
      "Әскери кафедралардың офицерлiк құрамы үшiн штаттық-лауазымдық санаттарды Қазақстан Республикасының Қорғаныс министрлiгi Бiлiм және мәдениет министрлiгiмен бiрлесе отырып, жоғары оқу орнының мәртебесiне және әскери кафедрада оқитын студенттердiң (курсанттардың) санына сәйкес белгiлейдi";  </w:t>
      </w:r>
      <w:r>
        <w:br/>
      </w:r>
      <w:r>
        <w:rPr>
          <w:rFonts w:ascii="Times New Roman"/>
          <w:b w:val="false"/>
          <w:i w:val="false"/>
          <w:color w:val="000000"/>
          <w:sz w:val="28"/>
        </w:rPr>
        <w:t xml:space="preserve">
     6-тармақтың төртiншi абзацы мынадай сөйлеммен толықтырылсын: </w:t>
      </w:r>
      <w:r>
        <w:br/>
      </w:r>
      <w:r>
        <w:rPr>
          <w:rFonts w:ascii="Times New Roman"/>
          <w:b w:val="false"/>
          <w:i w:val="false"/>
          <w:color w:val="000000"/>
          <w:sz w:val="28"/>
        </w:rPr>
        <w:t xml:space="preserve">
     "Ассистенттердiң саны кафедраның профессорлық-оқытушы құрамының адам санының 15 процентi шегiнде белгiленедi"; </w:t>
      </w:r>
      <w:r>
        <w:br/>
      </w:r>
      <w:r>
        <w:rPr>
          <w:rFonts w:ascii="Times New Roman"/>
          <w:b w:val="false"/>
          <w:i w:val="false"/>
          <w:color w:val="000000"/>
          <w:sz w:val="28"/>
        </w:rPr>
        <w:t xml:space="preserve">
     15-тармақтағы "10, 20, 40" сандары тиiсiнше "20, 30, 50" сандарымен ауыстырылсын. </w:t>
      </w:r>
      <w:r>
        <w:br/>
      </w:r>
      <w:r>
        <w:rPr>
          <w:rFonts w:ascii="Times New Roman"/>
          <w:b w:val="false"/>
          <w:i w:val="false"/>
          <w:color w:val="000000"/>
          <w:sz w:val="28"/>
        </w:rPr>
        <w:t xml:space="preserve">
     2. Аталған қаулымен бекiтiлген Запастағы офицерлер бағдарламасы бойынша студенттердiң (курсанттардың) әскери даярлығы белгiленген жоғары оқу орындарының тiзбесi мынадай редакцияда жазылсын: </w:t>
      </w:r>
      <w:r>
        <w:br/>
      </w:r>
      <w:r>
        <w:rPr>
          <w:rFonts w:ascii="Times New Roman"/>
          <w:b w:val="false"/>
          <w:i w:val="false"/>
          <w:color w:val="000000"/>
          <w:sz w:val="28"/>
        </w:rPr>
        <w:t xml:space="preserve">
     "                     Университеттер </w:t>
      </w:r>
    </w:p>
    <w:bookmarkEnd w:id="0"/>
    <w:p>
      <w:pPr>
        <w:spacing w:after="0"/>
        <w:ind w:left="0"/>
        <w:jc w:val="both"/>
      </w:pPr>
      <w:r>
        <w:rPr>
          <w:rFonts w:ascii="Times New Roman"/>
          <w:b w:val="false"/>
          <w:i w:val="false"/>
          <w:color w:val="000000"/>
          <w:sz w:val="28"/>
        </w:rPr>
        <w:t xml:space="preserve">     Әл-Фараби атындағы Қазақ мемлекеттiк ұлттық университетi, Алматы қаласы </w:t>
      </w:r>
      <w:r>
        <w:br/>
      </w:r>
      <w:r>
        <w:rPr>
          <w:rFonts w:ascii="Times New Roman"/>
          <w:b w:val="false"/>
          <w:i w:val="false"/>
          <w:color w:val="000000"/>
          <w:sz w:val="28"/>
        </w:rPr>
        <w:t xml:space="preserve">
     Қазақ ұлттық техникалық университетi, Алматы қаласы </w:t>
      </w:r>
      <w:r>
        <w:br/>
      </w:r>
      <w:r>
        <w:rPr>
          <w:rFonts w:ascii="Times New Roman"/>
          <w:b w:val="false"/>
          <w:i w:val="false"/>
          <w:color w:val="000000"/>
          <w:sz w:val="28"/>
        </w:rPr>
        <w:t xml:space="preserve">
     Қазақ мемлекеттiк аграрлық университетi, Алматы қаласы </w:t>
      </w:r>
      <w:r>
        <w:br/>
      </w:r>
      <w:r>
        <w:rPr>
          <w:rFonts w:ascii="Times New Roman"/>
          <w:b w:val="false"/>
          <w:i w:val="false"/>
          <w:color w:val="000000"/>
          <w:sz w:val="28"/>
        </w:rPr>
        <w:t xml:space="preserve">
     С.Асфендияров атындағы Қазақ мемлекеттiк медициналық университетi, Алматы қаласы </w:t>
      </w:r>
      <w:r>
        <w:br/>
      </w:r>
      <w:r>
        <w:rPr>
          <w:rFonts w:ascii="Times New Roman"/>
          <w:b w:val="false"/>
          <w:i w:val="false"/>
          <w:color w:val="000000"/>
          <w:sz w:val="28"/>
        </w:rPr>
        <w:t xml:space="preserve">
     Қазақ мемлекеттiк заң университетi, Алматы қаласы </w:t>
      </w:r>
      <w:r>
        <w:br/>
      </w:r>
      <w:r>
        <w:rPr>
          <w:rFonts w:ascii="Times New Roman"/>
          <w:b w:val="false"/>
          <w:i w:val="false"/>
          <w:color w:val="000000"/>
          <w:sz w:val="28"/>
        </w:rPr>
        <w:t xml:space="preserve">
     С. Сейфуллин атындағы Ақмола аграрлық университетi </w:t>
      </w:r>
      <w:r>
        <w:br/>
      </w:r>
      <w:r>
        <w:rPr>
          <w:rFonts w:ascii="Times New Roman"/>
          <w:b w:val="false"/>
          <w:i w:val="false"/>
          <w:color w:val="000000"/>
          <w:sz w:val="28"/>
        </w:rPr>
        <w:t xml:space="preserve">
     Қарағанды мемлекеттiк техникалық университетi </w:t>
      </w:r>
      <w:r>
        <w:br/>
      </w:r>
      <w:r>
        <w:rPr>
          <w:rFonts w:ascii="Times New Roman"/>
          <w:b w:val="false"/>
          <w:i w:val="false"/>
          <w:color w:val="000000"/>
          <w:sz w:val="28"/>
        </w:rPr>
        <w:t xml:space="preserve">
     С. Торайғыров атындағы Павлодар мемлекеттiк университетi </w:t>
      </w:r>
      <w:r>
        <w:br/>
      </w:r>
      <w:r>
        <w:rPr>
          <w:rFonts w:ascii="Times New Roman"/>
          <w:b w:val="false"/>
          <w:i w:val="false"/>
          <w:color w:val="000000"/>
          <w:sz w:val="28"/>
        </w:rPr>
        <w:t xml:space="preserve">
     Оңтүстiк Қазақстан техникалық университетi, Шымкент қаласы  </w:t>
      </w:r>
    </w:p>
    <w:p>
      <w:pPr>
        <w:spacing w:after="0"/>
        <w:ind w:left="0"/>
        <w:jc w:val="both"/>
      </w:pPr>
      <w:r>
        <w:rPr>
          <w:rFonts w:ascii="Times New Roman"/>
          <w:b w:val="false"/>
          <w:i w:val="false"/>
          <w:color w:val="000000"/>
          <w:sz w:val="28"/>
        </w:rPr>
        <w:t xml:space="preserve">                           Медициналық академиялар </w:t>
      </w:r>
    </w:p>
    <w:p>
      <w:pPr>
        <w:spacing w:after="0"/>
        <w:ind w:left="0"/>
        <w:jc w:val="both"/>
      </w:pPr>
      <w:r>
        <w:rPr>
          <w:rFonts w:ascii="Times New Roman"/>
          <w:b w:val="false"/>
          <w:i w:val="false"/>
          <w:color w:val="000000"/>
          <w:sz w:val="28"/>
        </w:rPr>
        <w:t xml:space="preserve">     Ақмола мемлекеттiк медициналық академиясы </w:t>
      </w:r>
      <w:r>
        <w:br/>
      </w:r>
      <w:r>
        <w:rPr>
          <w:rFonts w:ascii="Times New Roman"/>
          <w:b w:val="false"/>
          <w:i w:val="false"/>
          <w:color w:val="000000"/>
          <w:sz w:val="28"/>
        </w:rPr>
        <w:t xml:space="preserve">
     Ақтөбе мемлекеттiк медициналық академиясы </w:t>
      </w:r>
      <w:r>
        <w:br/>
      </w:r>
      <w:r>
        <w:rPr>
          <w:rFonts w:ascii="Times New Roman"/>
          <w:b w:val="false"/>
          <w:i w:val="false"/>
          <w:color w:val="000000"/>
          <w:sz w:val="28"/>
        </w:rPr>
        <w:t xml:space="preserve">
     Қарағанды мемлекеттiк медициналық академиясы </w:t>
      </w:r>
      <w:r>
        <w:br/>
      </w:r>
      <w:r>
        <w:rPr>
          <w:rFonts w:ascii="Times New Roman"/>
          <w:b w:val="false"/>
          <w:i w:val="false"/>
          <w:color w:val="000000"/>
          <w:sz w:val="28"/>
        </w:rPr>
        <w:t xml:space="preserve">
     Семей мемлекеттiк медициналық академиясы  </w:t>
      </w:r>
    </w:p>
    <w:p>
      <w:pPr>
        <w:spacing w:after="0"/>
        <w:ind w:left="0"/>
        <w:jc w:val="both"/>
      </w:pPr>
      <w:r>
        <w:rPr>
          <w:rFonts w:ascii="Times New Roman"/>
          <w:b w:val="false"/>
          <w:i w:val="false"/>
          <w:color w:val="000000"/>
          <w:sz w:val="28"/>
        </w:rPr>
        <w:t xml:space="preserve">                           Институттар </w:t>
      </w:r>
    </w:p>
    <w:p>
      <w:pPr>
        <w:spacing w:after="0"/>
        <w:ind w:left="0"/>
        <w:jc w:val="both"/>
      </w:pPr>
      <w:r>
        <w:rPr>
          <w:rFonts w:ascii="Times New Roman"/>
          <w:b w:val="false"/>
          <w:i w:val="false"/>
          <w:color w:val="000000"/>
          <w:sz w:val="28"/>
        </w:rPr>
        <w:t xml:space="preserve">     Жамбыл гидромелиорация-құрылыс институты, Тараз қаласы </w:t>
      </w:r>
      <w:r>
        <w:br/>
      </w:r>
      <w:r>
        <w:rPr>
          <w:rFonts w:ascii="Times New Roman"/>
          <w:b w:val="false"/>
          <w:i w:val="false"/>
          <w:color w:val="000000"/>
          <w:sz w:val="28"/>
        </w:rPr>
        <w:t xml:space="preserve">
     Қарағанды металлургия институты, Темiртау қаласы  </w:t>
      </w:r>
    </w:p>
    <w:p>
      <w:pPr>
        <w:spacing w:after="0"/>
        <w:ind w:left="0"/>
        <w:jc w:val="both"/>
      </w:pPr>
      <w:r>
        <w:rPr>
          <w:rFonts w:ascii="Times New Roman"/>
          <w:b w:val="false"/>
          <w:i w:val="false"/>
          <w:color w:val="000000"/>
          <w:sz w:val="28"/>
        </w:rPr>
        <w:t xml:space="preserve">                           Басқа оқу орындары </w:t>
      </w:r>
    </w:p>
    <w:p>
      <w:pPr>
        <w:spacing w:after="0"/>
        <w:ind w:left="0"/>
        <w:jc w:val="both"/>
      </w:pPr>
      <w:r>
        <w:rPr>
          <w:rFonts w:ascii="Times New Roman"/>
          <w:b w:val="false"/>
          <w:i w:val="false"/>
          <w:color w:val="000000"/>
          <w:sz w:val="28"/>
        </w:rPr>
        <w:t xml:space="preserve">     Қазақстан Республикасы Қорғаныс министрлiгiнiң Кеңестер </w:t>
      </w:r>
      <w:r>
        <w:br/>
      </w:r>
      <w:r>
        <w:rPr>
          <w:rFonts w:ascii="Times New Roman"/>
          <w:b w:val="false"/>
          <w:i w:val="false"/>
          <w:color w:val="000000"/>
          <w:sz w:val="28"/>
        </w:rPr>
        <w:t xml:space="preserve">
     Одағының екi мәрте Батыры Т.Бигелдинов атындағы Ақтөбе жоғары әскери авиациялық училищесi </w:t>
      </w:r>
      <w:r>
        <w:br/>
      </w:r>
      <w:r>
        <w:rPr>
          <w:rFonts w:ascii="Times New Roman"/>
          <w:b w:val="false"/>
          <w:i w:val="false"/>
          <w:color w:val="000000"/>
          <w:sz w:val="28"/>
        </w:rPr>
        <w:t xml:space="preserve">
     Азаматтық авиация академиясы, Алматы қаласы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